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AC" w:rsidRDefault="00AF7BAC">
      <w:pPr>
        <w:pStyle w:val="1"/>
        <w:ind w:left="450"/>
        <w:jc w:val="center"/>
        <w:rPr>
          <w:rFonts w:ascii="Arial Narrow" w:hAnsi="Arial Narrow"/>
          <w:b/>
        </w:rPr>
      </w:pPr>
    </w:p>
    <w:p w:rsidR="00AF7BAC" w:rsidRDefault="00B16196">
      <w:pPr>
        <w:pStyle w:val="1"/>
        <w:ind w:left="450"/>
        <w:jc w:val="center"/>
        <w:rPr>
          <w:rFonts w:ascii="Arial Narrow" w:hAnsi="Arial Narrow"/>
          <w:b/>
          <w:sz w:val="28"/>
          <w:szCs w:val="28"/>
        </w:rPr>
      </w:pPr>
      <w:r>
        <w:rPr>
          <w:rFonts w:ascii="Arial Narrow" w:hAnsi="Arial Narrow"/>
          <w:b/>
          <w:sz w:val="28"/>
          <w:szCs w:val="28"/>
        </w:rPr>
        <w:t xml:space="preserve">Shenzhen DOKE Electronic </w:t>
      </w:r>
      <w:proofErr w:type="spellStart"/>
      <w:r>
        <w:rPr>
          <w:rFonts w:ascii="Arial Narrow" w:hAnsi="Arial Narrow"/>
          <w:b/>
          <w:sz w:val="28"/>
          <w:szCs w:val="28"/>
        </w:rPr>
        <w:t>Co.</w:t>
      </w:r>
      <w:proofErr w:type="gramStart"/>
      <w:r>
        <w:rPr>
          <w:rFonts w:ascii="Arial Narrow" w:hAnsi="Arial Narrow"/>
          <w:b/>
          <w:sz w:val="28"/>
          <w:szCs w:val="28"/>
        </w:rPr>
        <w:t>,Ltd</w:t>
      </w:r>
      <w:proofErr w:type="spellEnd"/>
      <w:proofErr w:type="gramEnd"/>
      <w:r>
        <w:rPr>
          <w:rFonts w:ascii="Arial Narrow" w:hAnsi="Arial Narrow"/>
          <w:b/>
          <w:sz w:val="28"/>
          <w:szCs w:val="28"/>
        </w:rPr>
        <w:t>.</w:t>
      </w:r>
    </w:p>
    <w:p w:rsidR="00AF7BAC" w:rsidRDefault="00AF7BAC">
      <w:pPr>
        <w:pStyle w:val="2"/>
      </w:pPr>
    </w:p>
    <w:p w:rsidR="00AF7BAC" w:rsidRDefault="00B16196">
      <w:pPr>
        <w:pStyle w:val="1"/>
        <w:ind w:left="450"/>
        <w:jc w:val="center"/>
        <w:rPr>
          <w:rFonts w:ascii="Arial Narrow" w:hAnsi="Arial Narrow"/>
          <w:b/>
        </w:rPr>
      </w:pPr>
      <w:r>
        <w:rPr>
          <w:rFonts w:ascii="Arial Narrow" w:hAnsi="Arial Narrow"/>
          <w:b/>
        </w:rPr>
        <w:t>EU DECLARATION OF CONFORMITY</w:t>
      </w:r>
    </w:p>
    <w:p w:rsidR="00AF7BAC" w:rsidRDefault="00B16196">
      <w:pPr>
        <w:pStyle w:val="2"/>
        <w:jc w:val="center"/>
        <w:rPr>
          <w:rFonts w:ascii="Arial" w:eastAsia="ArialMT" w:hAnsi="Arial" w:cs="Arial"/>
          <w:b w:val="0"/>
          <w:bCs w:val="0"/>
          <w:color w:val="00000A"/>
          <w:sz w:val="22"/>
          <w:szCs w:val="22"/>
        </w:rPr>
      </w:pPr>
      <w:proofErr w:type="gramStart"/>
      <w:r>
        <w:rPr>
          <w:rFonts w:ascii="Arial" w:eastAsia="ArialMT" w:hAnsi="Arial" w:cs="Arial"/>
          <w:b w:val="0"/>
          <w:bCs w:val="0"/>
          <w:color w:val="00000A"/>
          <w:sz w:val="22"/>
          <w:szCs w:val="22"/>
        </w:rPr>
        <w:t>in</w:t>
      </w:r>
      <w:proofErr w:type="gramEnd"/>
      <w:r>
        <w:rPr>
          <w:rFonts w:ascii="Arial" w:eastAsia="ArialMT" w:hAnsi="Arial" w:cs="Arial"/>
          <w:b w:val="0"/>
          <w:bCs w:val="0"/>
          <w:color w:val="00000A"/>
          <w:sz w:val="22"/>
          <w:szCs w:val="22"/>
        </w:rPr>
        <w:t xml:space="preserve"> accordance with</w:t>
      </w:r>
    </w:p>
    <w:p w:rsidR="00AF7BAC" w:rsidRDefault="00B16196">
      <w:pPr>
        <w:jc w:val="center"/>
        <w:rPr>
          <w:rFonts w:ascii="Arial" w:eastAsia="ArialMT" w:hAnsi="Arial" w:cs="Arial"/>
          <w:color w:val="00000A"/>
        </w:rPr>
      </w:pPr>
      <w:r>
        <w:rPr>
          <w:rFonts w:ascii="Arial" w:eastAsia="ArialMT" w:hAnsi="Arial" w:cs="Arial"/>
          <w:color w:val="00000A"/>
        </w:rPr>
        <w:t xml:space="preserve">Annex VI of Directive </w:t>
      </w:r>
      <w:r>
        <w:rPr>
          <w:rFonts w:ascii="Arial" w:eastAsia="ArialMT" w:hAnsi="Arial" w:cs="Arial"/>
          <w:color w:val="004587"/>
        </w:rPr>
        <w:t xml:space="preserve">2014/53/EU </w:t>
      </w:r>
      <w:r>
        <w:rPr>
          <w:rFonts w:ascii="Arial" w:eastAsia="ArialMT" w:hAnsi="Arial" w:cs="Arial"/>
          <w:color w:val="00000A"/>
        </w:rPr>
        <w:t>of the European Parliament and of the Council</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 xml:space="preserve">1. </w:t>
      </w:r>
      <w:proofErr w:type="gramStart"/>
      <w:r>
        <w:rPr>
          <w:rFonts w:ascii="Arial" w:eastAsia="ArialMT" w:hAnsi="Arial" w:cs="Arial"/>
          <w:color w:val="00000A"/>
        </w:rPr>
        <w:t>For</w:t>
      </w:r>
      <w:proofErr w:type="gramEnd"/>
      <w:r>
        <w:rPr>
          <w:rFonts w:ascii="Arial" w:eastAsia="ArialMT" w:hAnsi="Arial" w:cs="Arial"/>
          <w:color w:val="00000A"/>
        </w:rPr>
        <w:t xml:space="preserve"> the following Radio equipment:</w:t>
      </w:r>
      <w:r>
        <w:rPr>
          <w:rFonts w:ascii="Arial" w:eastAsia="ArialMT" w:hAnsi="Arial" w:cs="Arial"/>
          <w:color w:val="004587"/>
        </w:rPr>
        <w:t xml:space="preserve"> Mobile Phone</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 xml:space="preserve">Product name / Number (s): </w:t>
      </w:r>
      <w:r>
        <w:rPr>
          <w:rFonts w:ascii="Arial" w:eastAsia="ArialMT" w:hAnsi="Arial" w:cs="Arial"/>
          <w:color w:val="004587"/>
        </w:rPr>
        <w:t>Mobile Phone</w:t>
      </w:r>
      <w:r>
        <w:rPr>
          <w:rFonts w:ascii="Arial" w:eastAsia="ArialMT" w:hAnsi="Arial" w:cs="Arial" w:hint="eastAsia"/>
          <w:color w:val="004587"/>
        </w:rPr>
        <w:t xml:space="preserve"> /</w:t>
      </w:r>
      <w:r>
        <w:rPr>
          <w:rFonts w:ascii="Arial" w:eastAsia="ArialMT" w:hAnsi="Arial" w:cs="Arial"/>
          <w:color w:val="004587"/>
        </w:rPr>
        <w:t xml:space="preserve"> BV5300</w:t>
      </w:r>
      <w:r>
        <w:rPr>
          <w:rFonts w:ascii="Arial" w:eastAsia="ArialMT" w:hAnsi="Arial" w:cs="Arial" w:hint="eastAsia"/>
          <w:color w:val="004587"/>
        </w:rPr>
        <w:t xml:space="preserve"> </w:t>
      </w:r>
      <w:r>
        <w:rPr>
          <w:rFonts w:ascii="Arial" w:eastAsia="ArialMT" w:hAnsi="Arial" w:cs="Arial"/>
          <w:color w:val="004587"/>
        </w:rPr>
        <w:t>Pro</w:t>
      </w:r>
      <w:r>
        <w:rPr>
          <w:rFonts w:ascii="Arial" w:eastAsia="ArialMT" w:hAnsi="Arial" w:cs="Arial" w:hint="eastAsia"/>
          <w:color w:val="004587"/>
        </w:rPr>
        <w:t xml:space="preserve">, S70 </w:t>
      </w:r>
      <w:r>
        <w:rPr>
          <w:rFonts w:ascii="Arial" w:eastAsia="ArialMT" w:hAnsi="Arial" w:cs="Arial"/>
          <w:color w:val="004587"/>
        </w:rPr>
        <w:t>Pro</w:t>
      </w:r>
    </w:p>
    <w:p w:rsidR="00AF7BAC" w:rsidRDefault="00B16196">
      <w:pPr>
        <w:autoSpaceDE w:val="0"/>
        <w:autoSpaceDN w:val="0"/>
        <w:adjustRightInd w:val="0"/>
        <w:spacing w:after="0" w:line="240" w:lineRule="auto"/>
        <w:rPr>
          <w:rFonts w:ascii="Arial" w:eastAsia="ArialMT" w:hAnsi="Arial" w:cs="Arial"/>
          <w:color w:val="004587"/>
        </w:rPr>
      </w:pPr>
      <w:proofErr w:type="spellStart"/>
      <w:r w:rsidRPr="00DD6779">
        <w:rPr>
          <w:rFonts w:ascii="Arial" w:eastAsia="ArialMT" w:hAnsi="Arial" w:cs="Arial"/>
          <w:color w:val="00000A"/>
        </w:rPr>
        <w:t>Tradename</w:t>
      </w:r>
      <w:proofErr w:type="spellEnd"/>
      <w:r w:rsidRPr="00DD6779">
        <w:rPr>
          <w:rFonts w:ascii="Arial" w:eastAsia="ArialMT" w:hAnsi="Arial" w:cs="Arial"/>
          <w:color w:val="00000A"/>
        </w:rPr>
        <w:t xml:space="preserve"> or Brand:</w:t>
      </w:r>
      <w:r>
        <w:rPr>
          <w:rFonts w:ascii="Arial" w:eastAsia="ArialMT" w:hAnsi="Arial" w:cs="Arial"/>
          <w:color w:val="004587"/>
        </w:rPr>
        <w:t xml:space="preserve"> </w:t>
      </w:r>
      <w:proofErr w:type="spellStart"/>
      <w:r>
        <w:rPr>
          <w:rFonts w:ascii="Arial" w:eastAsia="ArialMT" w:hAnsi="Arial" w:cs="Arial"/>
          <w:color w:val="004587"/>
        </w:rPr>
        <w:t>Blackview</w:t>
      </w:r>
      <w:proofErr w:type="spellEnd"/>
      <w:r>
        <w:rPr>
          <w:rFonts w:ascii="Arial" w:eastAsia="ArialMT" w:hAnsi="Arial" w:cs="Arial"/>
          <w:color w:val="004587"/>
        </w:rPr>
        <w:t>, OSCAL</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Software</w:t>
      </w:r>
      <w:r>
        <w:rPr>
          <w:rFonts w:ascii="Arial" w:eastAsia="ArialMT" w:hAnsi="Arial" w:cs="Arial" w:hint="eastAsia"/>
          <w:color w:val="00000A"/>
        </w:rPr>
        <w:t>:</w:t>
      </w:r>
      <w:r>
        <w:rPr>
          <w:rFonts w:ascii="Arial" w:hAnsi="Arial" w:cs="Arial" w:hint="eastAsia"/>
        </w:rPr>
        <w:t xml:space="preserve"> </w:t>
      </w:r>
      <w:r>
        <w:rPr>
          <w:rFonts w:ascii="Arial" w:eastAsia="ArialMT" w:hAnsi="Arial" w:cs="Arial" w:hint="eastAsia"/>
          <w:color w:val="004587"/>
        </w:rPr>
        <w:t>BV5300 Pro_EEA_TE105_V1.0</w:t>
      </w:r>
      <w:r>
        <w:rPr>
          <w:rFonts w:ascii="Arial" w:hAnsi="Arial" w:cs="Arial" w:hint="eastAsia"/>
          <w:color w:val="004587"/>
        </w:rPr>
        <w:t>/</w:t>
      </w:r>
      <w:r>
        <w:rPr>
          <w:rFonts w:ascii="Arial" w:eastAsia="ArialMT" w:hAnsi="Arial" w:cs="Arial" w:hint="eastAsia"/>
          <w:color w:val="004587"/>
        </w:rPr>
        <w:t>S70 Pro_EEA_TE105_V1.0</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000A"/>
        </w:rPr>
        <w:t xml:space="preserve">Hardware number: </w:t>
      </w:r>
      <w:r>
        <w:rPr>
          <w:rFonts w:ascii="Arial" w:eastAsia="ArialMT" w:hAnsi="Arial" w:cs="Arial" w:hint="eastAsia"/>
          <w:color w:val="004587"/>
        </w:rPr>
        <w:t>TE105_MAIN_PCB_V1.1</w:t>
      </w:r>
    </w:p>
    <w:p w:rsidR="00AF7BAC" w:rsidRDefault="00AF7BAC">
      <w:pPr>
        <w:autoSpaceDE w:val="0"/>
        <w:autoSpaceDN w:val="0"/>
        <w:adjustRightInd w:val="0"/>
        <w:spacing w:after="0" w:line="240" w:lineRule="auto"/>
        <w:rPr>
          <w:rFonts w:ascii="Arial" w:hAnsi="Arial" w:cs="Arial"/>
          <w:color w:val="00000A"/>
        </w:rPr>
      </w:pPr>
    </w:p>
    <w:p w:rsidR="00AF7BAC" w:rsidRDefault="00B16196">
      <w:pPr>
        <w:autoSpaceDE w:val="0"/>
        <w:autoSpaceDN w:val="0"/>
        <w:adjustRightInd w:val="0"/>
        <w:spacing w:after="0" w:line="240" w:lineRule="auto"/>
        <w:rPr>
          <w:rFonts w:ascii="Arial" w:hAnsi="Arial" w:cs="Arial"/>
          <w:color w:val="004587"/>
          <w:lang w:val="en-GB"/>
        </w:rPr>
      </w:pPr>
      <w:r>
        <w:rPr>
          <w:rFonts w:ascii="Arial" w:eastAsia="ArialMT" w:hAnsi="Arial" w:cs="Arial"/>
          <w:color w:val="00000A"/>
        </w:rPr>
        <w:t>2. Name and address of the manufacturer:</w:t>
      </w:r>
      <w:r>
        <w:rPr>
          <w:rFonts w:ascii="Arial" w:hAnsi="Arial" w:cs="Arial"/>
          <w:color w:val="004587"/>
          <w:lang w:val="en-GB"/>
        </w:rPr>
        <w:t xml:space="preserve">801, Building3, 7th Industrial Zone, </w:t>
      </w:r>
      <w:proofErr w:type="spellStart"/>
      <w:r>
        <w:rPr>
          <w:rFonts w:ascii="Arial" w:hAnsi="Arial" w:cs="Arial"/>
          <w:color w:val="004587"/>
          <w:lang w:val="en-GB"/>
        </w:rPr>
        <w:t>Yulv</w:t>
      </w:r>
      <w:proofErr w:type="spellEnd"/>
      <w:r>
        <w:rPr>
          <w:rFonts w:ascii="Arial" w:hAnsi="Arial" w:cs="Arial"/>
          <w:color w:val="004587"/>
          <w:lang w:val="en-GB"/>
        </w:rPr>
        <w:t xml:space="preserve"> Community, </w:t>
      </w:r>
      <w:proofErr w:type="spellStart"/>
      <w:r>
        <w:rPr>
          <w:rFonts w:ascii="Arial" w:hAnsi="Arial" w:cs="Arial"/>
          <w:color w:val="004587"/>
          <w:lang w:val="en-GB"/>
        </w:rPr>
        <w:t>Yutang</w:t>
      </w:r>
      <w:proofErr w:type="spellEnd"/>
      <w:r>
        <w:rPr>
          <w:rFonts w:ascii="Arial" w:hAnsi="Arial" w:cs="Arial"/>
          <w:color w:val="004587"/>
          <w:lang w:val="en-GB"/>
        </w:rPr>
        <w:t xml:space="preserve"> Road, </w:t>
      </w:r>
      <w:proofErr w:type="spellStart"/>
      <w:r>
        <w:rPr>
          <w:rFonts w:ascii="Arial" w:hAnsi="Arial" w:cs="Arial"/>
          <w:color w:val="004587"/>
          <w:lang w:val="en-GB"/>
        </w:rPr>
        <w:t>Guangming</w:t>
      </w:r>
      <w:proofErr w:type="spellEnd"/>
      <w:r>
        <w:rPr>
          <w:rFonts w:ascii="Arial" w:hAnsi="Arial" w:cs="Arial"/>
          <w:color w:val="004587"/>
          <w:lang w:val="en-GB"/>
        </w:rPr>
        <w:t xml:space="preserve"> District, Shenzhen, China.</w:t>
      </w:r>
    </w:p>
    <w:p w:rsidR="00AF7BAC" w:rsidRDefault="00B16196">
      <w:pPr>
        <w:autoSpaceDE w:val="0"/>
        <w:autoSpaceDN w:val="0"/>
        <w:adjustRightInd w:val="0"/>
        <w:spacing w:after="0" w:line="240" w:lineRule="auto"/>
        <w:rPr>
          <w:rFonts w:ascii="Arial" w:hAnsi="Arial" w:cs="Arial"/>
          <w:color w:val="004587"/>
          <w:lang w:val="en-GB"/>
        </w:rPr>
      </w:pPr>
      <w:r>
        <w:rPr>
          <w:rFonts w:ascii="Arial" w:eastAsia="ArialMT" w:hAnsi="Arial" w:cs="Arial"/>
          <w:color w:val="00000A"/>
        </w:rPr>
        <w:t>Manufacturer:</w:t>
      </w:r>
      <w:r>
        <w:rPr>
          <w:rFonts w:ascii="Arial" w:hAnsi="Arial" w:cs="Arial"/>
          <w:color w:val="004587"/>
          <w:lang w:val="en-GB"/>
        </w:rPr>
        <w:t xml:space="preserve"> Shenzhen DOKE Electronic </w:t>
      </w:r>
      <w:proofErr w:type="spellStart"/>
      <w:r>
        <w:rPr>
          <w:rFonts w:ascii="Arial" w:hAnsi="Arial" w:cs="Arial"/>
          <w:color w:val="004587"/>
          <w:lang w:val="en-GB"/>
        </w:rPr>
        <w:t>Co.</w:t>
      </w:r>
      <w:proofErr w:type="gramStart"/>
      <w:r>
        <w:rPr>
          <w:rFonts w:ascii="Arial" w:hAnsi="Arial" w:cs="Arial"/>
          <w:color w:val="004587"/>
          <w:lang w:val="en-GB"/>
        </w:rPr>
        <w:t>,Ltd</w:t>
      </w:r>
      <w:proofErr w:type="spellEnd"/>
      <w:proofErr w:type="gramEnd"/>
      <w:r>
        <w:rPr>
          <w:rFonts w:ascii="Arial" w:hAnsi="Arial" w:cs="Arial"/>
          <w:color w:val="004587"/>
          <w:lang w:val="en-GB"/>
        </w:rPr>
        <w:t>.</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rPr>
          <w:rFonts w:ascii="Arial" w:eastAsia="ArialMT" w:hAnsi="Arial" w:cs="Arial"/>
          <w:color w:val="00000A"/>
        </w:rPr>
      </w:pPr>
      <w:r>
        <w:rPr>
          <w:rFonts w:ascii="Arial" w:eastAsia="ArialMT" w:hAnsi="Arial" w:cs="Arial"/>
          <w:color w:val="00000A"/>
        </w:rPr>
        <w:t>3. This declaration of conformity is issued under the sole responsibility of the Manufacturer.</w:t>
      </w:r>
    </w:p>
    <w:p w:rsidR="00AF7BAC" w:rsidRDefault="00B16196">
      <w:pPr>
        <w:autoSpaceDE w:val="0"/>
        <w:autoSpaceDN w:val="0"/>
        <w:adjustRightInd w:val="0"/>
        <w:spacing w:after="0" w:line="240" w:lineRule="auto"/>
        <w:rPr>
          <w:rFonts w:ascii="Arial" w:hAnsi="Arial" w:cs="Arial"/>
          <w:color w:val="00000A"/>
        </w:rPr>
      </w:pPr>
      <w:r>
        <w:rPr>
          <w:rFonts w:ascii="Arial" w:eastAsia="ArialMT" w:hAnsi="Arial" w:cs="Arial"/>
          <w:color w:val="00000A"/>
        </w:rPr>
        <w:t xml:space="preserve">4. Object of the declaration (identification of the radio equipment </w:t>
      </w:r>
      <w:r>
        <w:rPr>
          <w:rFonts w:ascii="Arial" w:eastAsia="ArialMT" w:hAnsi="Arial" w:cs="Arial"/>
          <w:color w:val="00000A"/>
        </w:rPr>
        <w:t xml:space="preserve">allowing traceability; it may include a </w:t>
      </w:r>
      <w:proofErr w:type="spellStart"/>
      <w:r>
        <w:rPr>
          <w:rFonts w:ascii="Arial" w:eastAsia="ArialMT" w:hAnsi="Arial" w:cs="Arial"/>
          <w:color w:val="00000A"/>
        </w:rPr>
        <w:t>colour</w:t>
      </w:r>
      <w:proofErr w:type="spellEnd"/>
      <w:r>
        <w:rPr>
          <w:rFonts w:ascii="Arial" w:eastAsia="ArialMT" w:hAnsi="Arial" w:cs="Arial"/>
          <w:color w:val="00000A"/>
        </w:rPr>
        <w:t xml:space="preserve"> image of sufficient clarity where necessary for the identification of the radio equipment):</w:t>
      </w:r>
    </w:p>
    <w:p w:rsidR="00AF7BAC" w:rsidRDefault="00AF7BAC">
      <w:pPr>
        <w:autoSpaceDE w:val="0"/>
        <w:autoSpaceDN w:val="0"/>
        <w:adjustRightInd w:val="0"/>
        <w:spacing w:after="0" w:line="240" w:lineRule="auto"/>
        <w:rPr>
          <w:rFonts w:ascii="Arial" w:hAnsi="Arial" w:cs="Arial"/>
          <w:color w:val="004587"/>
          <w:lang w:val="en-GB"/>
        </w:rPr>
      </w:pPr>
    </w:p>
    <w:p w:rsidR="00AF7BAC" w:rsidRDefault="00B16196">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 xml:space="preserve">PIFA </w:t>
      </w:r>
      <w:r>
        <w:rPr>
          <w:rFonts w:ascii="Arial" w:hAnsi="Arial" w:cs="Arial"/>
          <w:color w:val="004587"/>
          <w:lang w:val="en-GB"/>
        </w:rPr>
        <w:t>Antenna</w:t>
      </w:r>
      <w:r>
        <w:rPr>
          <w:rFonts w:ascii="Arial" w:hAnsi="Arial" w:cs="Arial" w:hint="eastAsia"/>
          <w:color w:val="004587"/>
          <w:lang w:val="en-GB"/>
        </w:rPr>
        <w:t>: BT: 0.2</w:t>
      </w:r>
      <w:r>
        <w:rPr>
          <w:rFonts w:ascii="Arial" w:hAnsi="Arial" w:cs="Arial"/>
          <w:color w:val="004587"/>
          <w:lang w:val="en-GB"/>
        </w:rPr>
        <w:t>dBi</w:t>
      </w:r>
      <w:proofErr w:type="gramStart"/>
      <w:r>
        <w:rPr>
          <w:rFonts w:ascii="Arial" w:hAnsi="Arial" w:cs="Arial" w:hint="eastAsia"/>
          <w:color w:val="004587"/>
          <w:lang w:val="en-GB"/>
        </w:rPr>
        <w:t>;Wi</w:t>
      </w:r>
      <w:proofErr w:type="gramEnd"/>
      <w:r>
        <w:rPr>
          <w:rFonts w:ascii="Arial" w:hAnsi="Arial" w:cs="Arial" w:hint="eastAsia"/>
          <w:color w:val="004587"/>
          <w:lang w:val="en-GB"/>
        </w:rPr>
        <w:t xml:space="preserve">-Fi 2.4G: 0.2 </w:t>
      </w:r>
      <w:proofErr w:type="spellStart"/>
      <w:r>
        <w:rPr>
          <w:rFonts w:ascii="Arial" w:hAnsi="Arial" w:cs="Arial"/>
          <w:color w:val="004587"/>
          <w:lang w:val="en-GB"/>
        </w:rPr>
        <w:t>dBi</w:t>
      </w:r>
      <w:proofErr w:type="spellEnd"/>
      <w:r>
        <w:rPr>
          <w:rFonts w:ascii="Arial" w:hAnsi="Arial" w:cs="Arial" w:hint="eastAsia"/>
          <w:color w:val="004587"/>
          <w:lang w:val="en-GB"/>
        </w:rPr>
        <w:t>; Wi-Fi 5.2G: 0.31</w:t>
      </w:r>
      <w:r>
        <w:rPr>
          <w:rFonts w:ascii="Arial" w:hAnsi="Arial" w:cs="Arial"/>
          <w:color w:val="004587"/>
          <w:lang w:val="en-GB"/>
        </w:rPr>
        <w:t>dBi</w:t>
      </w:r>
      <w:r>
        <w:rPr>
          <w:rFonts w:ascii="Arial" w:hAnsi="Arial" w:cs="Arial" w:hint="eastAsia"/>
          <w:color w:val="004587"/>
          <w:lang w:val="en-GB"/>
        </w:rPr>
        <w:t>; Wi-Fi 5.8G:0.31</w:t>
      </w:r>
      <w:r>
        <w:rPr>
          <w:rFonts w:ascii="Arial" w:hAnsi="Arial" w:cs="Arial"/>
          <w:color w:val="004587"/>
          <w:lang w:val="en-GB"/>
        </w:rPr>
        <w:t>dBi</w:t>
      </w:r>
      <w:r>
        <w:rPr>
          <w:rFonts w:ascii="Arial" w:hAnsi="Arial" w:cs="Arial" w:hint="eastAsia"/>
          <w:color w:val="004587"/>
          <w:lang w:val="en-GB"/>
        </w:rPr>
        <w:t xml:space="preserve">; </w:t>
      </w:r>
    </w:p>
    <w:p w:rsidR="00AF7BAC" w:rsidRDefault="00B16196">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GSM900: -2.1dBi; GSM1800: 0.</w:t>
      </w:r>
      <w:r>
        <w:rPr>
          <w:rFonts w:ascii="Arial" w:hAnsi="Arial" w:cs="Arial" w:hint="eastAsia"/>
          <w:color w:val="004587"/>
          <w:lang w:val="en-GB"/>
        </w:rPr>
        <w:t xml:space="preserve">16dBi; WCDMA 900: -2.1dBi; WCDMA 2100: 0.45dBi; </w:t>
      </w:r>
    </w:p>
    <w:p w:rsidR="00AF7BAC" w:rsidRDefault="00B16196">
      <w:pPr>
        <w:autoSpaceDE w:val="0"/>
        <w:autoSpaceDN w:val="0"/>
        <w:adjustRightInd w:val="0"/>
        <w:spacing w:after="0" w:line="240" w:lineRule="auto"/>
        <w:rPr>
          <w:rFonts w:ascii="Arial" w:hAnsi="Arial" w:cs="Arial"/>
          <w:color w:val="004587"/>
          <w:lang w:val="en-GB"/>
        </w:rPr>
      </w:pPr>
      <w:r>
        <w:rPr>
          <w:rFonts w:ascii="Arial" w:hAnsi="Arial" w:cs="Arial" w:hint="eastAsia"/>
          <w:color w:val="004587"/>
          <w:lang w:val="en-GB"/>
        </w:rPr>
        <w:t xml:space="preserve">LTE: </w:t>
      </w:r>
      <w:r>
        <w:rPr>
          <w:rFonts w:ascii="Arial" w:hAnsi="Arial" w:cs="Arial"/>
          <w:color w:val="004587"/>
          <w:lang w:val="en-GB"/>
        </w:rPr>
        <w:t xml:space="preserve">Band 1: </w:t>
      </w:r>
      <w:r>
        <w:rPr>
          <w:rFonts w:ascii="Arial" w:hAnsi="Arial" w:cs="Arial" w:hint="eastAsia"/>
          <w:color w:val="004587"/>
          <w:lang w:val="en-GB"/>
        </w:rPr>
        <w:t>0.43dBi</w:t>
      </w:r>
      <w:r>
        <w:rPr>
          <w:rFonts w:ascii="Arial" w:hAnsi="Arial" w:cs="Arial"/>
          <w:color w:val="004587"/>
          <w:lang w:val="en-GB"/>
        </w:rPr>
        <w:t xml:space="preserve">; Band 3: </w:t>
      </w:r>
      <w:r>
        <w:rPr>
          <w:rFonts w:ascii="Arial" w:hAnsi="Arial" w:cs="Arial" w:hint="eastAsia"/>
          <w:color w:val="004587"/>
          <w:lang w:val="en-GB"/>
        </w:rPr>
        <w:t>0.15dBi</w:t>
      </w:r>
      <w:r>
        <w:rPr>
          <w:rFonts w:ascii="Arial" w:hAnsi="Arial" w:cs="Arial"/>
          <w:color w:val="004587"/>
          <w:lang w:val="en-GB"/>
        </w:rPr>
        <w:t>; Band 7:</w:t>
      </w:r>
      <w:r>
        <w:rPr>
          <w:rFonts w:ascii="Arial" w:hAnsi="Arial" w:cs="Arial" w:hint="eastAsia"/>
          <w:color w:val="004587"/>
          <w:lang w:val="en-GB"/>
        </w:rPr>
        <w:t xml:space="preserve"> 1.05dBi; </w:t>
      </w:r>
      <w:r>
        <w:rPr>
          <w:rFonts w:ascii="Arial" w:hAnsi="Arial" w:cs="Arial"/>
          <w:color w:val="004587"/>
          <w:lang w:val="en-GB"/>
        </w:rPr>
        <w:t xml:space="preserve">Band 8: </w:t>
      </w:r>
      <w:r>
        <w:rPr>
          <w:rFonts w:ascii="Arial" w:hAnsi="Arial" w:cs="Arial" w:hint="eastAsia"/>
          <w:color w:val="004587"/>
          <w:lang w:val="en-GB"/>
        </w:rPr>
        <w:t>-2.1dBi</w:t>
      </w:r>
      <w:r>
        <w:rPr>
          <w:rFonts w:ascii="Arial" w:hAnsi="Arial" w:cs="Arial"/>
          <w:color w:val="004587"/>
          <w:lang w:val="en-GB"/>
        </w:rPr>
        <w:t xml:space="preserve">; Band 20: </w:t>
      </w:r>
      <w:r>
        <w:rPr>
          <w:rFonts w:ascii="Arial" w:hAnsi="Arial" w:cs="Arial" w:hint="eastAsia"/>
          <w:color w:val="004587"/>
          <w:lang w:val="en-GB"/>
        </w:rPr>
        <w:t>-2.2dBi</w:t>
      </w:r>
      <w:r>
        <w:rPr>
          <w:rFonts w:ascii="Arial" w:hAnsi="Arial" w:cs="Arial"/>
          <w:color w:val="004587"/>
          <w:lang w:val="en-GB"/>
        </w:rPr>
        <w:t xml:space="preserve">; </w:t>
      </w:r>
    </w:p>
    <w:p w:rsidR="00AF7BAC" w:rsidRDefault="00B16196">
      <w:pPr>
        <w:autoSpaceDE w:val="0"/>
        <w:autoSpaceDN w:val="0"/>
        <w:adjustRightInd w:val="0"/>
        <w:spacing w:after="0" w:line="240" w:lineRule="auto"/>
        <w:rPr>
          <w:rFonts w:ascii="Arial" w:hAnsi="Arial" w:cs="Arial"/>
          <w:color w:val="004587"/>
          <w:lang w:val="en-GB"/>
        </w:rPr>
      </w:pPr>
      <w:r>
        <w:rPr>
          <w:rFonts w:ascii="Arial" w:hAnsi="Arial" w:cs="Arial"/>
          <w:color w:val="004587"/>
          <w:lang w:val="en-GB"/>
        </w:rPr>
        <w:t xml:space="preserve">Band </w:t>
      </w:r>
      <w:r>
        <w:rPr>
          <w:rFonts w:ascii="Arial" w:hAnsi="Arial" w:cs="Arial" w:hint="eastAsia"/>
          <w:color w:val="004587"/>
          <w:lang w:val="en-GB"/>
        </w:rPr>
        <w:t>28</w:t>
      </w:r>
      <w:r>
        <w:rPr>
          <w:rFonts w:ascii="Arial" w:hAnsi="Arial" w:cs="Arial"/>
          <w:color w:val="004587"/>
          <w:lang w:val="en-GB"/>
        </w:rPr>
        <w:t xml:space="preserve">: </w:t>
      </w:r>
      <w:r>
        <w:rPr>
          <w:rFonts w:ascii="Arial" w:hAnsi="Arial" w:cs="Arial" w:hint="eastAsia"/>
          <w:color w:val="004587"/>
          <w:lang w:val="en-GB"/>
        </w:rPr>
        <w:t>-3.12dBi</w:t>
      </w:r>
      <w:r>
        <w:rPr>
          <w:rFonts w:ascii="Arial" w:hAnsi="Arial" w:cs="Arial"/>
          <w:color w:val="004587"/>
          <w:lang w:val="en-GB"/>
        </w:rPr>
        <w:t xml:space="preserve">; Band </w:t>
      </w:r>
      <w:r>
        <w:rPr>
          <w:rFonts w:ascii="Arial" w:hAnsi="Arial" w:cs="Arial" w:hint="eastAsia"/>
          <w:color w:val="004587"/>
          <w:lang w:val="en-GB"/>
        </w:rPr>
        <w:t>40</w:t>
      </w:r>
      <w:r>
        <w:rPr>
          <w:rFonts w:ascii="Arial" w:hAnsi="Arial" w:cs="Arial"/>
          <w:color w:val="004587"/>
          <w:lang w:val="en-GB"/>
        </w:rPr>
        <w:t xml:space="preserve">: </w:t>
      </w:r>
      <w:r>
        <w:rPr>
          <w:rFonts w:ascii="Arial" w:hAnsi="Arial" w:cs="Arial" w:hint="eastAsia"/>
          <w:color w:val="004587"/>
          <w:lang w:val="en-GB"/>
        </w:rPr>
        <w:t>0.75dBi</w:t>
      </w:r>
      <w:r>
        <w:rPr>
          <w:rFonts w:ascii="Arial" w:hAnsi="Arial" w:cs="Arial"/>
          <w:color w:val="004587"/>
          <w:lang w:val="en-GB"/>
        </w:rPr>
        <w:t>;</w:t>
      </w:r>
    </w:p>
    <w:p w:rsidR="00AF7BAC" w:rsidRDefault="00AF7BAC">
      <w:pPr>
        <w:autoSpaceDE w:val="0"/>
        <w:autoSpaceDN w:val="0"/>
        <w:adjustRightInd w:val="0"/>
        <w:spacing w:after="0" w:line="240" w:lineRule="auto"/>
        <w:rPr>
          <w:rFonts w:ascii="Arial" w:hAnsi="Arial" w:cs="Arial"/>
          <w:color w:val="004587"/>
        </w:rPr>
      </w:pPr>
    </w:p>
    <w:p w:rsidR="00AF7BAC" w:rsidRDefault="00B16196">
      <w:pPr>
        <w:pStyle w:val="Default"/>
        <w:snapToGrid w:val="0"/>
        <w:rPr>
          <w:rFonts w:ascii="Arial" w:hAnsi="Arial" w:cs="Arial"/>
          <w:color w:val="004587"/>
          <w:lang w:val="en-GB"/>
        </w:rPr>
      </w:pPr>
      <w:r>
        <w:rPr>
          <w:rFonts w:ascii="Arial" w:hAnsi="Arial" w:cs="Arial"/>
          <w:color w:val="004587"/>
          <w:lang w:val="en-GB"/>
        </w:rPr>
        <w:t>Adapter</w:t>
      </w:r>
      <w:r>
        <w:rPr>
          <w:rFonts w:ascii="Arial" w:hAnsi="Arial" w:cs="Arial" w:hint="eastAsia"/>
          <w:color w:val="004587"/>
          <w:lang w:val="en-GB"/>
        </w:rPr>
        <w:t>:</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Model:</w:t>
      </w:r>
      <w:r>
        <w:rPr>
          <w:rFonts w:ascii="Arial" w:eastAsia="ArialMT" w:hAnsi="Arial" w:cs="Arial" w:hint="eastAsia"/>
          <w:color w:val="004587"/>
        </w:rPr>
        <w:t xml:space="preserve"> QZ-01000EA00</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Input: 100-240V~50/60Hz</w:t>
      </w:r>
      <w:r>
        <w:rPr>
          <w:rFonts w:ascii="Arial" w:eastAsia="ArialMT" w:hAnsi="Arial" w:cs="Arial" w:hint="eastAsia"/>
          <w:color w:val="004587"/>
        </w:rPr>
        <w:t xml:space="preserve"> 0.3A</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Output: 5</w:t>
      </w:r>
      <w:r>
        <w:rPr>
          <w:rFonts w:ascii="Arial" w:eastAsia="ArialMT" w:hAnsi="Arial" w:cs="Arial" w:hint="eastAsia"/>
          <w:color w:val="004587"/>
        </w:rPr>
        <w:t>.0</w:t>
      </w:r>
      <w:r>
        <w:rPr>
          <w:rFonts w:ascii="Arial" w:eastAsia="ArialMT" w:hAnsi="Arial" w:cs="Arial"/>
          <w:color w:val="004587"/>
        </w:rPr>
        <w:t>V</w:t>
      </w:r>
      <w:r>
        <w:rPr>
          <w:rFonts w:ascii="Arial" w:eastAsia="ArialMT" w:hAnsi="Arial" w:cs="Arial"/>
          <w:noProof/>
          <w:color w:val="004587"/>
        </w:rPr>
        <w:drawing>
          <wp:inline distT="0" distB="0" distL="0" distR="0">
            <wp:extent cx="191135" cy="109220"/>
            <wp:effectExtent l="19050" t="0" r="0" b="0"/>
            <wp:docPr id="2"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8"/>
                    <a:srcRect/>
                    <a:stretch>
                      <a:fillRect/>
                    </a:stretch>
                  </pic:blipFill>
                  <pic:spPr bwMode="auto">
                    <a:xfrm>
                      <a:off x="0" y="0"/>
                      <a:ext cx="191135" cy="109220"/>
                    </a:xfrm>
                    <a:prstGeom prst="rect">
                      <a:avLst/>
                    </a:prstGeom>
                    <a:noFill/>
                    <a:ln w="9525">
                      <a:noFill/>
                      <a:miter lim="800000"/>
                      <a:headEnd/>
                      <a:tailEnd/>
                    </a:ln>
                  </pic:spPr>
                </pic:pic>
              </a:graphicData>
            </a:graphic>
          </wp:inline>
        </w:drawing>
      </w:r>
      <w:r>
        <w:rPr>
          <w:rFonts w:ascii="Arial" w:eastAsia="ArialMT" w:hAnsi="Arial" w:cs="Arial" w:hint="eastAsia"/>
          <w:color w:val="004587"/>
        </w:rPr>
        <w:t>2.0</w:t>
      </w:r>
      <w:r>
        <w:rPr>
          <w:rFonts w:ascii="Arial" w:eastAsia="ArialMT" w:hAnsi="Arial" w:cs="Arial"/>
          <w:color w:val="004587"/>
        </w:rPr>
        <w:t>A</w:t>
      </w:r>
      <w:r>
        <w:rPr>
          <w:rFonts w:ascii="Arial" w:eastAsia="ArialMT" w:hAnsi="Arial" w:cs="Arial" w:hint="eastAsia"/>
          <w:color w:val="004587"/>
        </w:rPr>
        <w:t xml:space="preserve"> (10.0W)</w:t>
      </w:r>
    </w:p>
    <w:p w:rsidR="00AF7BAC" w:rsidRDefault="00B16196">
      <w:pPr>
        <w:autoSpaceDE w:val="0"/>
        <w:autoSpaceDN w:val="0"/>
        <w:adjustRightInd w:val="0"/>
        <w:spacing w:after="0" w:line="240" w:lineRule="auto"/>
        <w:rPr>
          <w:rFonts w:ascii="Arial" w:hAnsi="Arial" w:cs="Arial"/>
          <w:color w:val="004587"/>
        </w:rPr>
      </w:pPr>
      <w:r>
        <w:rPr>
          <w:rFonts w:ascii="Arial" w:eastAsia="ArialMT" w:hAnsi="Arial" w:cs="Arial"/>
          <w:color w:val="004587"/>
        </w:rPr>
        <w:t xml:space="preserve">Manufacturer: Guangdong </w:t>
      </w:r>
      <w:proofErr w:type="spellStart"/>
      <w:r>
        <w:rPr>
          <w:rFonts w:ascii="Arial" w:eastAsia="ArialMT" w:hAnsi="Arial" w:cs="Arial"/>
          <w:color w:val="004587"/>
        </w:rPr>
        <w:t>Quanzhi</w:t>
      </w:r>
      <w:proofErr w:type="spellEnd"/>
      <w:r>
        <w:rPr>
          <w:rFonts w:ascii="Arial" w:eastAsia="ArialMT" w:hAnsi="Arial" w:cs="Arial"/>
          <w:color w:val="004587"/>
        </w:rPr>
        <w:t xml:space="preserve"> Technology Co., Ltd.</w:t>
      </w:r>
    </w:p>
    <w:p w:rsidR="00AF7BAC" w:rsidRDefault="00AF7BAC">
      <w:pPr>
        <w:autoSpaceDE w:val="0"/>
        <w:autoSpaceDN w:val="0"/>
        <w:adjustRightInd w:val="0"/>
        <w:spacing w:after="0" w:line="240" w:lineRule="auto"/>
        <w:rPr>
          <w:rFonts w:ascii="Arial" w:hAnsi="Arial" w:cs="Arial"/>
          <w:color w:val="004587"/>
        </w:rPr>
      </w:pP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Rechargeable Li-ion Battery; Model: Li</w:t>
      </w:r>
      <w:r>
        <w:rPr>
          <w:rFonts w:ascii="Arial" w:hAnsi="Arial" w:cs="Arial" w:hint="eastAsia"/>
          <w:color w:val="004587"/>
        </w:rPr>
        <w:t>765974HT</w:t>
      </w:r>
      <w:r>
        <w:rPr>
          <w:rFonts w:ascii="Arial" w:eastAsia="ArialMT" w:hAnsi="Arial" w:cs="Arial"/>
          <w:color w:val="004587"/>
        </w:rPr>
        <w:t>; Specification: DC 3.8</w:t>
      </w:r>
      <w:r>
        <w:rPr>
          <w:rFonts w:ascii="Arial" w:hAnsi="Arial" w:cs="Arial" w:hint="eastAsia"/>
          <w:color w:val="004587"/>
        </w:rPr>
        <w:t>5</w:t>
      </w:r>
      <w:r>
        <w:rPr>
          <w:rFonts w:ascii="Arial" w:eastAsia="ArialMT" w:hAnsi="Arial" w:cs="Arial"/>
          <w:color w:val="004587"/>
        </w:rPr>
        <w:t>V</w:t>
      </w:r>
      <w:r>
        <w:rPr>
          <w:rFonts w:ascii="Arial" w:eastAsia="ArialMT" w:hAnsi="Arial" w:cs="Arial" w:hint="eastAsia"/>
          <w:color w:val="004587"/>
        </w:rPr>
        <w:t xml:space="preserve">, </w:t>
      </w:r>
      <w:r>
        <w:rPr>
          <w:rFonts w:ascii="Arial" w:hAnsi="Arial" w:cs="Arial" w:hint="eastAsia"/>
          <w:color w:val="004587"/>
        </w:rPr>
        <w:t>65</w:t>
      </w:r>
      <w:r>
        <w:rPr>
          <w:rFonts w:ascii="Arial" w:eastAsia="ArialMT" w:hAnsi="Arial" w:cs="Arial" w:hint="eastAsia"/>
          <w:color w:val="004587"/>
        </w:rPr>
        <w:t>80</w:t>
      </w:r>
      <w:r>
        <w:rPr>
          <w:rFonts w:ascii="Arial" w:eastAsia="ArialMT" w:hAnsi="Arial" w:cs="Arial"/>
          <w:color w:val="004587"/>
        </w:rPr>
        <w:t>mAh</w:t>
      </w:r>
      <w:r>
        <w:rPr>
          <w:rFonts w:ascii="Arial" w:eastAsia="ArialMT" w:hAnsi="Arial" w:cs="Arial" w:hint="eastAsia"/>
          <w:color w:val="004587"/>
        </w:rPr>
        <w:t xml:space="preserve">, </w:t>
      </w:r>
      <w:r>
        <w:rPr>
          <w:rFonts w:ascii="Arial" w:hAnsi="Arial" w:cs="Arial" w:hint="eastAsia"/>
          <w:color w:val="004587"/>
        </w:rPr>
        <w:t>25.333</w:t>
      </w:r>
      <w:r>
        <w:rPr>
          <w:rFonts w:ascii="Arial" w:eastAsia="ArialMT" w:hAnsi="Arial" w:cs="Arial" w:hint="eastAsia"/>
          <w:color w:val="004587"/>
        </w:rPr>
        <w:t>Wh;</w:t>
      </w:r>
    </w:p>
    <w:p w:rsidR="00AF7BAC" w:rsidRDefault="00B16196">
      <w:pPr>
        <w:autoSpaceDE w:val="0"/>
        <w:autoSpaceDN w:val="0"/>
        <w:adjustRightInd w:val="0"/>
        <w:spacing w:after="0" w:line="240" w:lineRule="auto"/>
        <w:rPr>
          <w:rFonts w:ascii="Arial" w:eastAsia="ArialMT" w:hAnsi="Arial" w:cs="Arial"/>
          <w:color w:val="004587"/>
        </w:rPr>
      </w:pPr>
      <w:r>
        <w:rPr>
          <w:rFonts w:ascii="Arial" w:eastAsia="ArialMT" w:hAnsi="Arial" w:cs="Arial"/>
          <w:color w:val="004587"/>
        </w:rPr>
        <w:t xml:space="preserve">Manufacturer: Shenzhen </w:t>
      </w:r>
      <w:proofErr w:type="spellStart"/>
      <w:r>
        <w:rPr>
          <w:rFonts w:ascii="Arial" w:eastAsia="ArialMT" w:hAnsi="Arial" w:cs="Arial"/>
          <w:color w:val="004587"/>
        </w:rPr>
        <w:t>Hua</w:t>
      </w:r>
      <w:proofErr w:type="spellEnd"/>
      <w:r>
        <w:rPr>
          <w:rFonts w:ascii="Arial" w:eastAsia="ArialMT" w:hAnsi="Arial" w:cs="Arial"/>
          <w:color w:val="004587"/>
        </w:rPr>
        <w:t xml:space="preserve"> </w:t>
      </w:r>
      <w:proofErr w:type="spellStart"/>
      <w:r>
        <w:rPr>
          <w:rFonts w:ascii="Arial" w:eastAsia="ArialMT" w:hAnsi="Arial" w:cs="Arial"/>
          <w:color w:val="004587"/>
        </w:rPr>
        <w:t>TianTong</w:t>
      </w:r>
      <w:proofErr w:type="spellEnd"/>
      <w:r>
        <w:rPr>
          <w:rFonts w:ascii="Arial" w:eastAsia="ArialMT" w:hAnsi="Arial" w:cs="Arial"/>
          <w:color w:val="004587"/>
        </w:rPr>
        <w:t xml:space="preserve"> Technology </w:t>
      </w:r>
      <w:proofErr w:type="spellStart"/>
      <w:r>
        <w:rPr>
          <w:rFonts w:ascii="Arial" w:eastAsia="ArialMT" w:hAnsi="Arial" w:cs="Arial"/>
          <w:color w:val="004587"/>
        </w:rPr>
        <w:t>Com.</w:t>
      </w:r>
      <w:proofErr w:type="gramStart"/>
      <w:r>
        <w:rPr>
          <w:rFonts w:ascii="Arial" w:eastAsia="ArialMT" w:hAnsi="Arial" w:cs="Arial"/>
          <w:color w:val="004587"/>
        </w:rPr>
        <w:t>,Ltd</w:t>
      </w:r>
      <w:proofErr w:type="spellEnd"/>
      <w:proofErr w:type="gramEnd"/>
    </w:p>
    <w:p w:rsidR="00AF7BAC" w:rsidRDefault="00AF7BAC">
      <w:pPr>
        <w:autoSpaceDE w:val="0"/>
        <w:autoSpaceDN w:val="0"/>
        <w:adjustRightInd w:val="0"/>
        <w:spacing w:after="0" w:line="240" w:lineRule="auto"/>
        <w:rPr>
          <w:rFonts w:ascii="Arial" w:hAnsi="Arial" w:cs="Arial"/>
          <w:color w:val="004587"/>
        </w:rPr>
      </w:pPr>
    </w:p>
    <w:p w:rsidR="00AF7BAC" w:rsidRDefault="00B16196">
      <w:pPr>
        <w:autoSpaceDE w:val="0"/>
        <w:autoSpaceDN w:val="0"/>
        <w:adjustRightInd w:val="0"/>
        <w:spacing w:after="0" w:line="240" w:lineRule="auto"/>
        <w:rPr>
          <w:rFonts w:ascii="Arial" w:hAnsi="Arial" w:cs="Arial"/>
          <w:color w:val="004587"/>
        </w:rPr>
      </w:pPr>
      <w:r>
        <w:rPr>
          <w:rFonts w:ascii="Arial" w:eastAsia="ArialMT" w:hAnsi="Arial" w:cs="Arial" w:hint="eastAsia"/>
          <w:color w:val="004587"/>
        </w:rPr>
        <w:t xml:space="preserve">USB Cable: </w:t>
      </w:r>
      <w:r>
        <w:rPr>
          <w:rFonts w:ascii="Arial" w:hAnsi="Arial" w:cs="Arial" w:hint="eastAsia"/>
          <w:color w:val="004587"/>
        </w:rPr>
        <w:t>10</w:t>
      </w:r>
      <w:r>
        <w:rPr>
          <w:rFonts w:ascii="Arial" w:eastAsia="ArialMT" w:hAnsi="Arial" w:cs="Arial" w:hint="eastAsia"/>
          <w:color w:val="004587"/>
        </w:rPr>
        <w:t>0cm;</w:t>
      </w:r>
    </w:p>
    <w:p w:rsidR="00AF7BAC" w:rsidRDefault="00B16196">
      <w:pPr>
        <w:autoSpaceDE w:val="0"/>
        <w:autoSpaceDN w:val="0"/>
        <w:adjustRightInd w:val="0"/>
        <w:spacing w:after="0" w:line="240" w:lineRule="auto"/>
        <w:jc w:val="center"/>
        <w:rPr>
          <w:rFonts w:ascii="Arial" w:eastAsia="ArialMT" w:hAnsi="Arial" w:cs="Arial"/>
          <w:color w:val="00000A"/>
        </w:rPr>
      </w:pPr>
      <w:r>
        <w:rPr>
          <w:rFonts w:ascii="Arial" w:eastAsia="ArialMT" w:hAnsi="Arial" w:cs="Arial"/>
          <w:noProof/>
          <w:color w:val="00000A"/>
        </w:rPr>
        <w:drawing>
          <wp:inline distT="0" distB="0" distL="0" distR="0">
            <wp:extent cx="2880000" cy="2157972"/>
            <wp:effectExtent l="19050" t="0" r="0" b="0"/>
            <wp:docPr id="1" name="图片 1" descr="H:\电磁兼容部\RF项目组\RF项目\2023\3月\STR230317002 DK 4G手机 BV5300 Pro NB RED RF\4. Photo\微信图片_2023040314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电磁兼容部\RF项目组\RF项目\2023\3月\STR230317002 DK 4G手机 BV5300 Pro NB RED RF\4. Photo\微信图片_20230403142428.jpg"/>
                    <pic:cNvPicPr>
                      <a:picLocks noChangeAspect="1" noChangeArrowheads="1"/>
                    </pic:cNvPicPr>
                  </pic:nvPicPr>
                  <pic:blipFill>
                    <a:blip r:embed="rId9" cstate="print"/>
                    <a:srcRect/>
                    <a:stretch>
                      <a:fillRect/>
                    </a:stretch>
                  </pic:blipFill>
                  <pic:spPr bwMode="auto">
                    <a:xfrm>
                      <a:off x="0" y="0"/>
                      <a:ext cx="2880000" cy="2157972"/>
                    </a:xfrm>
                    <a:prstGeom prst="rect">
                      <a:avLst/>
                    </a:prstGeom>
                    <a:noFill/>
                    <a:ln w="9525">
                      <a:noFill/>
                      <a:miter lim="800000"/>
                      <a:headEnd/>
                      <a:tailEnd/>
                    </a:ln>
                  </pic:spPr>
                </pic:pic>
              </a:graphicData>
            </a:graphic>
          </wp:inline>
        </w:drawing>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5. The object of the </w:t>
      </w:r>
      <w:r>
        <w:rPr>
          <w:rFonts w:ascii="Arial" w:eastAsia="ArialMT" w:hAnsi="Arial" w:cs="Arial"/>
          <w:color w:val="00000A"/>
        </w:rPr>
        <w:t>declaration described above is in conformity with the relevant Union harmonization legislation: Directive 2014/53/EU (RED)</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6. References to the relevant harmonized standards used or references to the other technical specifications in relation to which con</w:t>
      </w:r>
      <w:r>
        <w:rPr>
          <w:rFonts w:ascii="Arial" w:eastAsia="ArialMT" w:hAnsi="Arial" w:cs="Arial"/>
          <w:color w:val="00000A"/>
        </w:rPr>
        <w:t>formity is declared:</w:t>
      </w:r>
    </w:p>
    <w:p w:rsidR="00AF7BAC" w:rsidRDefault="00AF7BAC">
      <w:pPr>
        <w:autoSpaceDE w:val="0"/>
        <w:autoSpaceDN w:val="0"/>
        <w:adjustRightInd w:val="0"/>
        <w:spacing w:after="0" w:line="240" w:lineRule="auto"/>
        <w:rPr>
          <w:rFonts w:ascii="Arial" w:eastAsia="ArialMT" w:hAnsi="Arial" w:cs="Arial"/>
          <w:color w:val="00000A"/>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7875"/>
      </w:tblGrid>
      <w:tr w:rsidR="00AF7BAC">
        <w:trPr>
          <w:trHeight w:val="384"/>
          <w:jc w:val="center"/>
        </w:trPr>
        <w:tc>
          <w:tcPr>
            <w:tcW w:w="10530" w:type="dxa"/>
            <w:gridSpan w:val="2"/>
            <w:tcBorders>
              <w:top w:val="single" w:sz="4" w:space="0" w:color="auto"/>
              <w:left w:val="double" w:sz="4" w:space="0" w:color="auto"/>
              <w:bottom w:val="single" w:sz="4" w:space="0" w:color="auto"/>
              <w:right w:val="doub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Referenced Standards:</w:t>
            </w:r>
          </w:p>
        </w:tc>
      </w:tr>
      <w:tr w:rsidR="00AF7BAC">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3.2Radio:</w:t>
            </w:r>
          </w:p>
        </w:tc>
        <w:tc>
          <w:tcPr>
            <w:tcW w:w="7875" w:type="dxa"/>
            <w:tcBorders>
              <w:top w:val="single" w:sz="4" w:space="0" w:color="auto"/>
              <w:left w:val="single" w:sz="4" w:space="0" w:color="auto"/>
              <w:bottom w:val="single" w:sz="4" w:space="0" w:color="auto"/>
              <w:right w:val="double" w:sz="4" w:space="0" w:color="auto"/>
            </w:tcBorders>
            <w:vAlign w:val="center"/>
          </w:tcPr>
          <w:p w:rsidR="00AF7BAC" w:rsidRDefault="00B16196">
            <w:pPr>
              <w:spacing w:after="0"/>
              <w:rPr>
                <w:rFonts w:ascii="Arial" w:eastAsia="ArialMT" w:hAnsi="Arial" w:cs="Arial"/>
                <w:color w:val="00000A"/>
              </w:rPr>
            </w:pPr>
            <w:r>
              <w:rPr>
                <w:rFonts w:ascii="Arial" w:eastAsia="ArialMT" w:hAnsi="Arial" w:cs="Arial"/>
                <w:color w:val="00000A"/>
              </w:rPr>
              <w:t>ETSI EN 301 511 V12.5.1 (2017-03);</w:t>
            </w:r>
          </w:p>
          <w:p w:rsidR="00AF7BAC" w:rsidRDefault="00B16196">
            <w:pPr>
              <w:spacing w:after="0"/>
              <w:rPr>
                <w:rFonts w:ascii="Arial" w:eastAsia="ArialMT" w:hAnsi="Arial" w:cs="Arial"/>
                <w:color w:val="00000A"/>
              </w:rPr>
            </w:pPr>
            <w:r>
              <w:rPr>
                <w:rFonts w:ascii="Arial" w:eastAsia="ArialMT" w:hAnsi="Arial" w:cs="Arial"/>
                <w:color w:val="00000A"/>
              </w:rPr>
              <w:t>ETSI EN 301 908-1 V13.1.1 (2019-11);</w:t>
            </w:r>
          </w:p>
          <w:p w:rsidR="00AF7BAC" w:rsidRDefault="00B16196">
            <w:pPr>
              <w:spacing w:after="0"/>
              <w:rPr>
                <w:rFonts w:ascii="Arial" w:eastAsia="ArialMT" w:hAnsi="Arial" w:cs="Arial"/>
                <w:color w:val="00000A"/>
              </w:rPr>
            </w:pPr>
            <w:r>
              <w:rPr>
                <w:rFonts w:ascii="Arial" w:eastAsia="ArialMT" w:hAnsi="Arial" w:cs="Arial"/>
                <w:color w:val="00000A"/>
              </w:rPr>
              <w:t>ETSI EN 301 908-2 V13.1.1 (2020-06);</w:t>
            </w:r>
          </w:p>
          <w:p w:rsidR="00AF7BAC" w:rsidRDefault="00B16196">
            <w:pPr>
              <w:spacing w:after="0"/>
              <w:rPr>
                <w:rFonts w:ascii="Arial" w:eastAsia="ArialMT" w:hAnsi="Arial" w:cs="Arial"/>
                <w:color w:val="00000A"/>
              </w:rPr>
            </w:pPr>
            <w:r>
              <w:rPr>
                <w:rFonts w:ascii="Arial" w:eastAsia="ArialMT" w:hAnsi="Arial" w:cs="Arial"/>
                <w:color w:val="00000A"/>
              </w:rPr>
              <w:t>ETSI EN 301 908-13 V13.1.1 (2019-11);</w:t>
            </w:r>
          </w:p>
          <w:p w:rsidR="00AF7BAC" w:rsidRDefault="00B16196">
            <w:pPr>
              <w:spacing w:after="0"/>
              <w:rPr>
                <w:rFonts w:ascii="Arial" w:eastAsia="ArialMT" w:hAnsi="Arial" w:cs="Arial"/>
                <w:color w:val="00000A"/>
              </w:rPr>
            </w:pPr>
            <w:r>
              <w:rPr>
                <w:rFonts w:ascii="Arial" w:eastAsia="ArialMT" w:hAnsi="Arial" w:cs="Arial"/>
                <w:color w:val="00000A"/>
              </w:rPr>
              <w:t>ETSI EN 300 328 V2.</w:t>
            </w:r>
            <w:r>
              <w:rPr>
                <w:rFonts w:ascii="Arial" w:eastAsia="ArialMT" w:hAnsi="Arial" w:cs="Arial" w:hint="eastAsia"/>
                <w:color w:val="00000A"/>
              </w:rPr>
              <w:t>2</w:t>
            </w:r>
            <w:r>
              <w:rPr>
                <w:rFonts w:ascii="Arial" w:eastAsia="ArialMT" w:hAnsi="Arial" w:cs="Arial"/>
                <w:color w:val="00000A"/>
              </w:rPr>
              <w:t>.</w:t>
            </w:r>
            <w:r>
              <w:rPr>
                <w:rFonts w:ascii="Arial" w:eastAsia="ArialMT" w:hAnsi="Arial" w:cs="Arial" w:hint="eastAsia"/>
                <w:color w:val="00000A"/>
              </w:rPr>
              <w:t>2</w:t>
            </w:r>
            <w:r>
              <w:rPr>
                <w:rFonts w:ascii="Arial" w:eastAsia="ArialMT" w:hAnsi="Arial" w:cs="Arial"/>
                <w:color w:val="00000A"/>
              </w:rPr>
              <w:t xml:space="preserve"> (201</w:t>
            </w:r>
            <w:r>
              <w:rPr>
                <w:rFonts w:ascii="Arial" w:eastAsia="ArialMT" w:hAnsi="Arial" w:cs="Arial" w:hint="eastAsia"/>
                <w:color w:val="00000A"/>
              </w:rPr>
              <w:t>9</w:t>
            </w:r>
            <w:r>
              <w:rPr>
                <w:rFonts w:ascii="Arial" w:eastAsia="ArialMT" w:hAnsi="Arial" w:cs="Arial"/>
                <w:color w:val="00000A"/>
              </w:rPr>
              <w:t>-</w:t>
            </w:r>
            <w:r>
              <w:rPr>
                <w:rFonts w:ascii="Arial" w:eastAsia="ArialMT" w:hAnsi="Arial" w:cs="Arial" w:hint="eastAsia"/>
                <w:color w:val="00000A"/>
              </w:rPr>
              <w:t>07</w:t>
            </w:r>
            <w:r>
              <w:rPr>
                <w:rFonts w:ascii="Arial" w:eastAsia="ArialMT" w:hAnsi="Arial" w:cs="Arial"/>
                <w:color w:val="00000A"/>
              </w:rPr>
              <w:t>);</w:t>
            </w:r>
          </w:p>
          <w:p w:rsidR="00AF7BAC" w:rsidRDefault="00B16196">
            <w:pPr>
              <w:spacing w:after="0"/>
              <w:rPr>
                <w:rFonts w:ascii="Arial" w:eastAsia="ArialMT" w:hAnsi="Arial" w:cs="Arial"/>
                <w:color w:val="00000A"/>
              </w:rPr>
            </w:pPr>
            <w:r>
              <w:rPr>
                <w:rFonts w:ascii="Arial" w:eastAsia="ArialMT" w:hAnsi="Arial" w:cs="Arial"/>
                <w:color w:val="00000A"/>
              </w:rPr>
              <w:t xml:space="preserve">ETSI EN 301 </w:t>
            </w:r>
            <w:r>
              <w:rPr>
                <w:rFonts w:ascii="Arial" w:eastAsia="ArialMT" w:hAnsi="Arial" w:cs="Arial"/>
                <w:color w:val="00000A"/>
              </w:rPr>
              <w:t>893 V2.1.1 (2017-05)</w:t>
            </w:r>
            <w:r>
              <w:rPr>
                <w:rFonts w:ascii="Arial" w:eastAsia="ArialMT" w:hAnsi="Arial" w:cs="Arial" w:hint="eastAsia"/>
                <w:color w:val="00000A"/>
              </w:rPr>
              <w:t>;</w:t>
            </w:r>
          </w:p>
          <w:p w:rsidR="00AF7BAC" w:rsidRDefault="00B16196">
            <w:pPr>
              <w:spacing w:after="0"/>
              <w:rPr>
                <w:rFonts w:ascii="Arial" w:eastAsia="ArialMT" w:hAnsi="Arial" w:cs="Arial"/>
                <w:color w:val="00000A"/>
              </w:rPr>
            </w:pPr>
            <w:r>
              <w:rPr>
                <w:rFonts w:ascii="Arial" w:eastAsia="ArialMT" w:hAnsi="Arial" w:cs="Arial"/>
                <w:color w:val="00000A"/>
              </w:rPr>
              <w:t>ETSI EN 300 440 V2.2.1 (2018-07)</w:t>
            </w:r>
          </w:p>
          <w:p w:rsidR="00AF7BAC" w:rsidRDefault="00B16196">
            <w:pPr>
              <w:spacing w:after="0"/>
              <w:rPr>
                <w:rFonts w:ascii="Arial" w:eastAsia="ArialMT" w:hAnsi="Arial" w:cs="Arial"/>
                <w:color w:val="00000A"/>
              </w:rPr>
            </w:pPr>
            <w:r>
              <w:rPr>
                <w:rFonts w:ascii="Arial" w:eastAsia="ArialMT" w:hAnsi="Arial" w:cs="Arial"/>
                <w:color w:val="00000A"/>
              </w:rPr>
              <w:t>ETSI EN 303 413 V1.</w:t>
            </w:r>
            <w:r>
              <w:rPr>
                <w:rFonts w:ascii="Arial" w:eastAsia="ArialMT" w:hAnsi="Arial" w:cs="Arial" w:hint="eastAsia"/>
                <w:color w:val="00000A"/>
              </w:rPr>
              <w:t>2</w:t>
            </w:r>
            <w:r>
              <w:rPr>
                <w:rFonts w:ascii="Arial" w:eastAsia="ArialMT" w:hAnsi="Arial" w:cs="Arial"/>
                <w:color w:val="00000A"/>
              </w:rPr>
              <w:t>.1 (20</w:t>
            </w:r>
            <w:r>
              <w:rPr>
                <w:rFonts w:ascii="Arial" w:eastAsia="ArialMT" w:hAnsi="Arial" w:cs="Arial" w:hint="eastAsia"/>
                <w:color w:val="00000A"/>
              </w:rPr>
              <w:t>21</w:t>
            </w:r>
            <w:r>
              <w:rPr>
                <w:rFonts w:ascii="Arial" w:eastAsia="ArialMT" w:hAnsi="Arial" w:cs="Arial"/>
                <w:color w:val="00000A"/>
              </w:rPr>
              <w:t>-0</w:t>
            </w:r>
            <w:r>
              <w:rPr>
                <w:rFonts w:ascii="Arial" w:eastAsia="ArialMT" w:hAnsi="Arial" w:cs="Arial" w:hint="eastAsia"/>
                <w:color w:val="00000A"/>
              </w:rPr>
              <w:t>4</w:t>
            </w:r>
            <w:r>
              <w:rPr>
                <w:rFonts w:ascii="Arial" w:eastAsia="ArialMT" w:hAnsi="Arial" w:cs="Arial"/>
                <w:color w:val="00000A"/>
              </w:rPr>
              <w:t>);</w:t>
            </w:r>
          </w:p>
          <w:p w:rsidR="00AF7BAC" w:rsidRDefault="00B16196">
            <w:pPr>
              <w:spacing w:after="0"/>
              <w:rPr>
                <w:rFonts w:ascii="Arial" w:eastAsia="ArialMT" w:hAnsi="Arial" w:cs="Arial"/>
                <w:color w:val="00000A"/>
              </w:rPr>
            </w:pPr>
            <w:r>
              <w:rPr>
                <w:rFonts w:ascii="Arial" w:eastAsia="ArialMT" w:hAnsi="Arial" w:cs="Arial"/>
                <w:color w:val="00000A"/>
              </w:rPr>
              <w:t>ETSI EN 303 345-1 V1.1.1 (2019-06)</w:t>
            </w:r>
            <w:r>
              <w:rPr>
                <w:rFonts w:ascii="Arial" w:eastAsia="ArialMT" w:hAnsi="Arial" w:cs="Arial" w:hint="eastAsia"/>
                <w:color w:val="00000A"/>
              </w:rPr>
              <w:t>;</w:t>
            </w:r>
          </w:p>
          <w:p w:rsidR="00AF7BAC" w:rsidRDefault="00B16196">
            <w:pPr>
              <w:spacing w:after="0"/>
              <w:rPr>
                <w:rFonts w:ascii="Arial" w:eastAsia="ArialMT" w:hAnsi="Arial" w:cs="Arial"/>
                <w:color w:val="00000A"/>
              </w:rPr>
            </w:pPr>
            <w:r>
              <w:rPr>
                <w:rFonts w:ascii="Arial" w:eastAsia="ArialMT" w:hAnsi="Arial" w:cs="Arial"/>
                <w:color w:val="00000A"/>
              </w:rPr>
              <w:t>ETSI EN 303 345-3 V1.1.1 (2021-0</w:t>
            </w:r>
            <w:r>
              <w:rPr>
                <w:rFonts w:ascii="Arial" w:eastAsia="ArialMT" w:hAnsi="Arial" w:cs="Arial" w:hint="eastAsia"/>
                <w:color w:val="00000A"/>
              </w:rPr>
              <w:t>6</w:t>
            </w:r>
            <w:r>
              <w:rPr>
                <w:rFonts w:ascii="Arial" w:eastAsia="ArialMT" w:hAnsi="Arial" w:cs="Arial"/>
                <w:color w:val="00000A"/>
              </w:rPr>
              <w:t>)</w:t>
            </w:r>
            <w:r>
              <w:rPr>
                <w:rFonts w:ascii="Arial" w:eastAsia="ArialMT" w:hAnsi="Arial" w:cs="Arial" w:hint="eastAsia"/>
                <w:color w:val="00000A"/>
              </w:rPr>
              <w:t>;</w:t>
            </w:r>
          </w:p>
          <w:p w:rsidR="00AF7BAC" w:rsidRDefault="00B16196">
            <w:pPr>
              <w:spacing w:after="0"/>
              <w:rPr>
                <w:rFonts w:ascii="Arial" w:hAnsi="Arial" w:cs="Arial"/>
                <w:color w:val="00000A"/>
              </w:rPr>
            </w:pPr>
            <w:r>
              <w:rPr>
                <w:rFonts w:ascii="Arial" w:eastAsia="ArialMT" w:hAnsi="Arial" w:cs="Arial"/>
                <w:color w:val="00000A"/>
              </w:rPr>
              <w:t>ETSI EN 300 3</w:t>
            </w:r>
            <w:r>
              <w:rPr>
                <w:rFonts w:ascii="Arial" w:eastAsia="ArialMT" w:hAnsi="Arial" w:cs="Arial" w:hint="eastAsia"/>
                <w:color w:val="00000A"/>
              </w:rPr>
              <w:t>30</w:t>
            </w:r>
            <w:r>
              <w:rPr>
                <w:rFonts w:ascii="Arial" w:eastAsia="ArialMT" w:hAnsi="Arial" w:cs="Arial"/>
                <w:color w:val="00000A"/>
              </w:rPr>
              <w:t xml:space="preserve"> V</w:t>
            </w:r>
            <w:r>
              <w:rPr>
                <w:rFonts w:ascii="Arial" w:eastAsia="ArialMT" w:hAnsi="Arial" w:cs="Arial" w:hint="eastAsia"/>
                <w:color w:val="00000A"/>
              </w:rPr>
              <w:t>2</w:t>
            </w:r>
            <w:r>
              <w:rPr>
                <w:rFonts w:ascii="Arial" w:eastAsia="ArialMT" w:hAnsi="Arial" w:cs="Arial"/>
                <w:color w:val="00000A"/>
              </w:rPr>
              <w:t>.</w:t>
            </w:r>
            <w:r>
              <w:rPr>
                <w:rFonts w:ascii="Arial" w:eastAsia="ArialMT" w:hAnsi="Arial" w:cs="Arial" w:hint="eastAsia"/>
                <w:color w:val="00000A"/>
              </w:rPr>
              <w:t>1</w:t>
            </w:r>
            <w:r>
              <w:rPr>
                <w:rFonts w:ascii="Arial" w:eastAsia="ArialMT" w:hAnsi="Arial" w:cs="Arial"/>
                <w:color w:val="00000A"/>
              </w:rPr>
              <w:t>.1 (20</w:t>
            </w:r>
            <w:r>
              <w:rPr>
                <w:rFonts w:ascii="Arial" w:eastAsia="ArialMT" w:hAnsi="Arial" w:cs="Arial" w:hint="eastAsia"/>
                <w:color w:val="00000A"/>
              </w:rPr>
              <w:t>17</w:t>
            </w:r>
            <w:r>
              <w:rPr>
                <w:rFonts w:ascii="Arial" w:eastAsia="ArialMT" w:hAnsi="Arial" w:cs="Arial"/>
                <w:color w:val="00000A"/>
              </w:rPr>
              <w:t>-</w:t>
            </w:r>
            <w:r>
              <w:rPr>
                <w:rFonts w:ascii="Arial" w:eastAsia="ArialMT" w:hAnsi="Arial" w:cs="Arial" w:hint="eastAsia"/>
                <w:color w:val="00000A"/>
              </w:rPr>
              <w:t>02</w:t>
            </w:r>
            <w:r>
              <w:rPr>
                <w:rFonts w:ascii="Arial" w:eastAsia="ArialMT" w:hAnsi="Arial" w:cs="Arial"/>
                <w:color w:val="00000A"/>
              </w:rPr>
              <w:t>)</w:t>
            </w:r>
          </w:p>
        </w:tc>
      </w:tr>
      <w:tr w:rsidR="00AF7BAC">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3.1EMC:</w:t>
            </w:r>
          </w:p>
        </w:tc>
        <w:tc>
          <w:tcPr>
            <w:tcW w:w="7875" w:type="dxa"/>
            <w:tcBorders>
              <w:top w:val="single" w:sz="4" w:space="0" w:color="auto"/>
              <w:left w:val="single" w:sz="4" w:space="0" w:color="auto"/>
              <w:bottom w:val="single" w:sz="4" w:space="0" w:color="auto"/>
              <w:right w:val="doub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hint="eastAsia"/>
                <w:color w:val="00000A"/>
              </w:rPr>
              <w:t>ETSI EN 301 489-1 V2.2.3 (2019-11)</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lastRenderedPageBreak/>
              <w:t xml:space="preserve">ETSI EN </w:t>
            </w:r>
            <w:r>
              <w:rPr>
                <w:rFonts w:ascii="Arial" w:eastAsia="ArialMT" w:hAnsi="Arial" w:cs="Arial"/>
                <w:color w:val="00000A"/>
              </w:rPr>
              <w:t>301 489-3 V2.1.1 (2019-03)</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hint="eastAsia"/>
                <w:color w:val="00000A"/>
              </w:rPr>
              <w:t>ETSI EN 301 489-17 V3.2.4 (2020-09)</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ETSI EN 301 489-19 V2.1.1 (2019-04)</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ETSI EN 301 489-52 V1.2.1 (2021-11)</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55032:2015+A1:2020</w:t>
            </w:r>
            <w:r>
              <w:rPr>
                <w:rFonts w:ascii="Arial" w:eastAsia="ArialMT" w:hAnsi="Arial" w:cs="Arial"/>
                <w:color w:val="00000A"/>
              </w:rPr>
              <w:tab/>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55035:2017+A11:2020</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IEC 61000-3-2:2019</w:t>
            </w:r>
            <w:r>
              <w:rPr>
                <w:rFonts w:ascii="Arial" w:eastAsia="ArialMT" w:hAnsi="Arial" w:cs="Arial" w:hint="eastAsia"/>
                <w:color w:val="00000A"/>
              </w:rPr>
              <w:t>+</w:t>
            </w:r>
            <w:r>
              <w:rPr>
                <w:rFonts w:ascii="Arial" w:eastAsia="ArialMT" w:hAnsi="Arial" w:cs="Arial"/>
                <w:color w:val="00000A"/>
              </w:rPr>
              <w:t>A1:2021</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61000-3-3:2013</w:t>
            </w:r>
            <w:r>
              <w:rPr>
                <w:rFonts w:ascii="Arial" w:eastAsia="ArialMT" w:hAnsi="Arial" w:cs="Arial" w:hint="eastAsia"/>
                <w:color w:val="00000A"/>
              </w:rPr>
              <w:t>+</w:t>
            </w:r>
            <w:r>
              <w:rPr>
                <w:rFonts w:ascii="Arial" w:eastAsia="ArialMT" w:hAnsi="Arial" w:cs="Arial"/>
                <w:color w:val="00000A"/>
              </w:rPr>
              <w:t>A2:2021</w:t>
            </w:r>
          </w:p>
        </w:tc>
      </w:tr>
      <w:tr w:rsidR="00AF7BAC">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lastRenderedPageBreak/>
              <w:t>Article 3.1a Safet</w:t>
            </w:r>
            <w:r>
              <w:rPr>
                <w:rFonts w:ascii="Arial" w:eastAsia="ArialMT" w:hAnsi="Arial" w:cs="Arial"/>
                <w:color w:val="00000A"/>
              </w:rPr>
              <w:t>y:</w:t>
            </w:r>
          </w:p>
        </w:tc>
        <w:tc>
          <w:tcPr>
            <w:tcW w:w="7875" w:type="dxa"/>
            <w:tcBorders>
              <w:top w:val="single" w:sz="4" w:space="0" w:color="auto"/>
              <w:left w:val="single" w:sz="4" w:space="0" w:color="auto"/>
              <w:bottom w:val="single" w:sz="4" w:space="0" w:color="auto"/>
              <w:right w:val="doub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62368-1:2014+A11:2017</w:t>
            </w:r>
          </w:p>
        </w:tc>
      </w:tr>
      <w:tr w:rsidR="00AF7BAC">
        <w:trPr>
          <w:trHeight w:val="157"/>
          <w:jc w:val="center"/>
        </w:trPr>
        <w:tc>
          <w:tcPr>
            <w:tcW w:w="2655" w:type="dxa"/>
            <w:tcBorders>
              <w:top w:val="single" w:sz="4" w:space="0" w:color="auto"/>
              <w:left w:val="double" w:sz="4" w:space="0" w:color="auto"/>
              <w:bottom w:val="double" w:sz="4" w:space="0" w:color="auto"/>
              <w:right w:val="sing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Article 3.1a Health</w:t>
            </w:r>
          </w:p>
        </w:tc>
        <w:tc>
          <w:tcPr>
            <w:tcW w:w="7875" w:type="dxa"/>
            <w:tcBorders>
              <w:top w:val="single" w:sz="4" w:space="0" w:color="auto"/>
              <w:left w:val="single" w:sz="4" w:space="0" w:color="auto"/>
              <w:bottom w:val="double" w:sz="4" w:space="0" w:color="auto"/>
              <w:right w:val="double" w:sz="4" w:space="0" w:color="auto"/>
            </w:tcBorders>
            <w:vAlign w:val="center"/>
          </w:tcPr>
          <w:p w:rsidR="00AF7BAC" w:rsidRDefault="00B16196">
            <w:pPr>
              <w:autoSpaceDE w:val="0"/>
              <w:autoSpaceDN w:val="0"/>
              <w:adjustRightInd w:val="0"/>
              <w:spacing w:after="0" w:line="240" w:lineRule="auto"/>
              <w:rPr>
                <w:rFonts w:ascii="Arial" w:eastAsia="ArialMT" w:hAnsi="Arial" w:cs="Arial"/>
                <w:color w:val="00000A"/>
              </w:rPr>
            </w:pPr>
            <w:hyperlink r:id="rId10" w:history="1">
              <w:r>
                <w:rPr>
                  <w:rFonts w:ascii="Arial" w:eastAsia="ArialMT" w:hAnsi="Arial" w:cs="Arial"/>
                  <w:color w:val="00000A"/>
                </w:rPr>
                <w:t>EN 50360:2017</w:t>
              </w:r>
            </w:hyperlink>
            <w:r>
              <w:rPr>
                <w:rFonts w:ascii="Arial" w:eastAsia="ArialMT" w:hAnsi="Arial" w:cs="Arial" w:hint="eastAsia"/>
                <w:color w:val="00000A"/>
              </w:rPr>
              <w:t>;</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50566:2017</w:t>
            </w:r>
            <w:r>
              <w:rPr>
                <w:rFonts w:ascii="Arial" w:eastAsia="ArialMT" w:hAnsi="Arial" w:cs="Arial" w:hint="eastAsia"/>
                <w:color w:val="00000A"/>
              </w:rPr>
              <w:t>;</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62209-1:2016</w:t>
            </w:r>
            <w:r>
              <w:rPr>
                <w:rFonts w:ascii="Arial" w:eastAsia="ArialMT" w:hAnsi="Arial" w:cs="Arial" w:hint="eastAsia"/>
                <w:color w:val="00000A"/>
              </w:rPr>
              <w:t>;</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EN 62209-2:2010</w:t>
            </w:r>
            <w:r>
              <w:rPr>
                <w:rFonts w:ascii="Arial" w:eastAsia="ArialMT" w:hAnsi="Arial" w:cs="Arial" w:hint="eastAsia"/>
                <w:color w:val="00000A"/>
              </w:rPr>
              <w:t>;</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EN </w:t>
            </w:r>
            <w:r>
              <w:rPr>
                <w:rFonts w:ascii="Arial" w:eastAsia="ArialMT" w:hAnsi="Arial" w:cs="Arial"/>
                <w:color w:val="00000A"/>
              </w:rPr>
              <w:t>62479:2010</w:t>
            </w:r>
            <w:r>
              <w:rPr>
                <w:rFonts w:ascii="Arial" w:eastAsia="ArialMT" w:hAnsi="Arial" w:cs="Arial" w:hint="eastAsia"/>
                <w:color w:val="00000A"/>
              </w:rPr>
              <w:t>;</w:t>
            </w:r>
          </w:p>
        </w:tc>
      </w:tr>
    </w:tbl>
    <w:p w:rsidR="00AF7BAC" w:rsidRDefault="00AF7BAC">
      <w:pPr>
        <w:autoSpaceDE w:val="0"/>
        <w:autoSpaceDN w:val="0"/>
        <w:adjustRightInd w:val="0"/>
        <w:spacing w:after="0" w:line="240" w:lineRule="auto"/>
        <w:rPr>
          <w:rFonts w:ascii="Arial" w:hAnsi="Arial" w:cs="Arial"/>
          <w:color w:val="00000A"/>
          <w:highlight w:val="yellow"/>
          <w:lang w:val="en-GB"/>
        </w:rPr>
      </w:pPr>
    </w:p>
    <w:p w:rsidR="00AF7BAC" w:rsidRDefault="00AF7BAC">
      <w:pPr>
        <w:autoSpaceDE w:val="0"/>
        <w:autoSpaceDN w:val="0"/>
        <w:adjustRightInd w:val="0"/>
        <w:spacing w:after="0" w:line="240" w:lineRule="auto"/>
        <w:rPr>
          <w:rFonts w:ascii="Arial" w:hAnsi="Arial" w:cs="Arial"/>
          <w:color w:val="00000A"/>
          <w:highlight w:val="yellow"/>
        </w:rPr>
      </w:pPr>
    </w:p>
    <w:p w:rsidR="00AF7BAC" w:rsidRDefault="00AF7BAC">
      <w:pPr>
        <w:autoSpaceDE w:val="0"/>
        <w:autoSpaceDN w:val="0"/>
        <w:adjustRightInd w:val="0"/>
        <w:spacing w:after="0" w:line="240" w:lineRule="auto"/>
        <w:rPr>
          <w:rFonts w:ascii="Arial" w:hAnsi="Arial" w:cs="Arial"/>
          <w:color w:val="00000A"/>
          <w:highlight w:val="yellow"/>
        </w:rPr>
      </w:pP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rPr>
          <w:b/>
        </w:rPr>
      </w:pPr>
      <w:r>
        <w:rPr>
          <w:rFonts w:ascii="Arial" w:eastAsia="ArialMT" w:hAnsi="Arial" w:cs="Arial"/>
          <w:color w:val="00000A"/>
        </w:rPr>
        <w:t xml:space="preserve">7. Notified Body Name: </w:t>
      </w:r>
      <w:proofErr w:type="spellStart"/>
      <w:r>
        <w:rPr>
          <w:rFonts w:ascii="Arial" w:eastAsia="ArialMT" w:hAnsi="Arial" w:cs="Arial"/>
          <w:color w:val="00000A"/>
        </w:rPr>
        <w:t>Eurofins</w:t>
      </w:r>
      <w:proofErr w:type="spellEnd"/>
      <w:r>
        <w:rPr>
          <w:rFonts w:ascii="Arial" w:eastAsia="ArialMT" w:hAnsi="Arial" w:cs="Arial"/>
          <w:color w:val="00000A"/>
        </w:rPr>
        <w:t xml:space="preserve"> Electrical and Electronic Testing NA, Inc.</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Notified Body Number: 0980</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Notified Body Assessment Performed: Module B/C on Article 3.1a, 3.1b, 3.2 and 3.3</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Technical File Identification Number: N/A</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8. Where </w:t>
      </w:r>
      <w:r>
        <w:rPr>
          <w:rFonts w:ascii="Arial" w:eastAsia="ArialMT" w:hAnsi="Arial" w:cs="Arial"/>
          <w:color w:val="00000A"/>
        </w:rPr>
        <w:t xml:space="preserve">applicable, description of accessories and components, including software, which allow the radio equipment to operate as intended and covered by the EU declaration of conformity: User instructions are provided in the User Manual. The Software and Hardware </w:t>
      </w:r>
      <w:r>
        <w:rPr>
          <w:rFonts w:ascii="Arial" w:eastAsia="ArialMT" w:hAnsi="Arial" w:cs="Arial"/>
          <w:color w:val="00000A"/>
        </w:rPr>
        <w:t>versions are specified above.</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9. Additional information:</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Referring to Article 10.2 of the Directive, this equipment is so constructed that it can be operated in all Member States, without infringing applicable requirements on the use of radio spectrum.</w:t>
      </w: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Re</w:t>
      </w:r>
      <w:r>
        <w:rPr>
          <w:rFonts w:ascii="Arial" w:eastAsia="ArialMT" w:hAnsi="Arial" w:cs="Arial"/>
          <w:color w:val="00000A"/>
        </w:rPr>
        <w:t xml:space="preserve">ferring to Article 10.10 of the Directive, there are no restrictions on putting this equipment </w:t>
      </w:r>
      <w:proofErr w:type="spellStart"/>
      <w:r>
        <w:rPr>
          <w:rFonts w:ascii="Arial" w:eastAsia="ArialMT" w:hAnsi="Arial" w:cs="Arial"/>
          <w:color w:val="00000A"/>
        </w:rPr>
        <w:t>intoservice</w:t>
      </w:r>
      <w:proofErr w:type="spellEnd"/>
      <w:r>
        <w:rPr>
          <w:rFonts w:ascii="Arial" w:eastAsia="ArialMT" w:hAnsi="Arial" w:cs="Arial"/>
          <w:color w:val="00000A"/>
        </w:rPr>
        <w:t xml:space="preserve"> or of requirements for </w:t>
      </w:r>
      <w:proofErr w:type="spellStart"/>
      <w:r>
        <w:rPr>
          <w:rFonts w:ascii="Arial" w:eastAsia="ArialMT" w:hAnsi="Arial" w:cs="Arial"/>
          <w:color w:val="00000A"/>
        </w:rPr>
        <w:t>authorisation</w:t>
      </w:r>
      <w:proofErr w:type="spellEnd"/>
      <w:r>
        <w:rPr>
          <w:rFonts w:ascii="Arial" w:eastAsia="ArialMT" w:hAnsi="Arial" w:cs="Arial"/>
          <w:color w:val="00000A"/>
        </w:rPr>
        <w:t xml:space="preserve"> of use. Please refer to the User Manual for details.</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On behalf of: </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hAnsi="Arial" w:cs="Arial"/>
          <w:color w:val="004587"/>
        </w:rPr>
      </w:pPr>
      <w:r>
        <w:rPr>
          <w:rFonts w:ascii="Arial" w:eastAsia="ArialMT" w:hAnsi="Arial" w:cs="Arial"/>
          <w:color w:val="00000A"/>
        </w:rPr>
        <w:t xml:space="preserve">Manufacturer: </w:t>
      </w:r>
      <w:r>
        <w:rPr>
          <w:rFonts w:ascii="Arial" w:hAnsi="Arial" w:cs="Arial"/>
          <w:color w:val="004587"/>
        </w:rPr>
        <w:t xml:space="preserve">Shenzhen DOKE Electronic </w:t>
      </w:r>
      <w:proofErr w:type="spellStart"/>
      <w:r>
        <w:rPr>
          <w:rFonts w:ascii="Arial" w:hAnsi="Arial" w:cs="Arial"/>
          <w:color w:val="004587"/>
        </w:rPr>
        <w:t>Co.</w:t>
      </w:r>
      <w:proofErr w:type="gramStart"/>
      <w:r>
        <w:rPr>
          <w:rFonts w:ascii="Arial" w:hAnsi="Arial" w:cs="Arial"/>
          <w:color w:val="004587"/>
        </w:rPr>
        <w:t>,Ltd</w:t>
      </w:r>
      <w:proofErr w:type="spellEnd"/>
      <w:proofErr w:type="gramEnd"/>
      <w:r>
        <w:rPr>
          <w:rFonts w:ascii="Arial" w:hAnsi="Arial" w:cs="Arial"/>
          <w:color w:val="004587"/>
        </w:rPr>
        <w:t>.</w:t>
      </w:r>
    </w:p>
    <w:p w:rsidR="00AF7BAC" w:rsidRDefault="00B16196">
      <w:pPr>
        <w:autoSpaceDE w:val="0"/>
        <w:autoSpaceDN w:val="0"/>
        <w:adjustRightInd w:val="0"/>
        <w:spacing w:after="0" w:line="240" w:lineRule="auto"/>
        <w:rPr>
          <w:rFonts w:ascii="Arial" w:hAnsi="Arial" w:cs="Arial"/>
          <w:color w:val="004587"/>
        </w:rPr>
      </w:pPr>
      <w:r>
        <w:rPr>
          <w:rFonts w:ascii="Arial" w:eastAsia="ArialMT" w:hAnsi="Arial" w:cs="Arial"/>
          <w:color w:val="00000A"/>
        </w:rPr>
        <w:t>Add:</w:t>
      </w:r>
      <w:r>
        <w:rPr>
          <w:rFonts w:ascii="Arial" w:hAnsi="Arial" w:cs="Arial"/>
          <w:color w:val="004587"/>
        </w:rPr>
        <w:t xml:space="preserve"> 801, Building3, 7th Industrial Zone, </w:t>
      </w:r>
      <w:proofErr w:type="spellStart"/>
      <w:r>
        <w:rPr>
          <w:rFonts w:ascii="Arial" w:hAnsi="Arial" w:cs="Arial"/>
          <w:color w:val="004587"/>
        </w:rPr>
        <w:t>Yulv</w:t>
      </w:r>
      <w:proofErr w:type="spellEnd"/>
      <w:r>
        <w:rPr>
          <w:rFonts w:ascii="Arial" w:hAnsi="Arial" w:cs="Arial"/>
          <w:color w:val="004587"/>
        </w:rPr>
        <w:t xml:space="preserve"> Community, </w:t>
      </w:r>
      <w:proofErr w:type="spellStart"/>
      <w:r>
        <w:rPr>
          <w:rFonts w:ascii="Arial" w:hAnsi="Arial" w:cs="Arial"/>
          <w:color w:val="004587"/>
        </w:rPr>
        <w:t>Yutang</w:t>
      </w:r>
      <w:proofErr w:type="spellEnd"/>
      <w:r>
        <w:rPr>
          <w:rFonts w:ascii="Arial" w:hAnsi="Arial" w:cs="Arial"/>
          <w:color w:val="004587"/>
        </w:rPr>
        <w:t xml:space="preserve"> Road, </w:t>
      </w:r>
      <w:proofErr w:type="spellStart"/>
      <w:r>
        <w:rPr>
          <w:rFonts w:ascii="Arial" w:hAnsi="Arial" w:cs="Arial"/>
          <w:color w:val="004587"/>
        </w:rPr>
        <w:t>Guangming</w:t>
      </w:r>
      <w:proofErr w:type="spellEnd"/>
      <w:r>
        <w:rPr>
          <w:rFonts w:ascii="Arial" w:hAnsi="Arial" w:cs="Arial"/>
          <w:color w:val="004587"/>
        </w:rPr>
        <w:t xml:space="preserve"> District, Shenzhen, China</w:t>
      </w:r>
      <w:proofErr w:type="gramStart"/>
      <w:r>
        <w:rPr>
          <w:rFonts w:ascii="Arial" w:hAnsi="Arial" w:cs="Arial"/>
          <w:color w:val="004587"/>
        </w:rPr>
        <w:t>.</w:t>
      </w:r>
      <w:r>
        <w:rPr>
          <w:rFonts w:ascii="Arial" w:hAnsi="Arial" w:cs="Arial" w:hint="eastAsia"/>
          <w:color w:val="004587"/>
        </w:rPr>
        <w:t>.</w:t>
      </w:r>
      <w:proofErr w:type="gramEnd"/>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hAnsi="Arial" w:cs="Arial"/>
          <w:color w:val="00000A"/>
        </w:rPr>
      </w:pPr>
      <w:r>
        <w:rPr>
          <w:rFonts w:ascii="Arial" w:eastAsia="ArialMT" w:hAnsi="Arial" w:cs="Arial"/>
          <w:color w:val="00000A"/>
        </w:rPr>
        <w:t>(</w:t>
      </w:r>
      <w:proofErr w:type="gramStart"/>
      <w:r>
        <w:rPr>
          <w:rFonts w:ascii="Arial" w:eastAsia="ArialMT" w:hAnsi="Arial" w:cs="Arial"/>
          <w:color w:val="00000A"/>
        </w:rPr>
        <w:t>place</w:t>
      </w:r>
      <w:proofErr w:type="gramEnd"/>
      <w:r>
        <w:rPr>
          <w:rFonts w:ascii="Arial" w:eastAsia="ArialMT" w:hAnsi="Arial" w:cs="Arial"/>
          <w:color w:val="00000A"/>
        </w:rPr>
        <w:t xml:space="preserve"> and date of issue): </w:t>
      </w:r>
      <w:r>
        <w:rPr>
          <w:rFonts w:ascii="Arial" w:hAnsi="Arial" w:cs="Arial" w:hint="eastAsia"/>
          <w:color w:val="004587"/>
        </w:rPr>
        <w:t>2023/04/04</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w:t>
      </w:r>
      <w:proofErr w:type="gramStart"/>
      <w:r>
        <w:rPr>
          <w:rFonts w:ascii="Arial" w:eastAsia="ArialMT" w:hAnsi="Arial" w:cs="Arial"/>
          <w:color w:val="00000A"/>
        </w:rPr>
        <w:t>name</w:t>
      </w:r>
      <w:proofErr w:type="gramEnd"/>
      <w:r>
        <w:rPr>
          <w:rFonts w:ascii="Arial" w:eastAsia="ArialMT" w:hAnsi="Arial" w:cs="Arial"/>
          <w:color w:val="00000A"/>
        </w:rPr>
        <w:t>, function): …………</w:t>
      </w:r>
      <w:r>
        <w:rPr>
          <w:rFonts w:ascii="Arial" w:eastAsia="ArialMT" w:hAnsi="Arial" w:cs="Arial"/>
          <w:color w:val="00000A"/>
        </w:rPr>
        <w:t>………</w:t>
      </w:r>
    </w:p>
    <w:p w:rsidR="00AF7BAC" w:rsidRDefault="00AF7BAC">
      <w:pPr>
        <w:autoSpaceDE w:val="0"/>
        <w:autoSpaceDN w:val="0"/>
        <w:adjustRightInd w:val="0"/>
        <w:spacing w:after="0" w:line="240" w:lineRule="auto"/>
        <w:rPr>
          <w:rFonts w:ascii="Arial" w:eastAsia="ArialMT" w:hAnsi="Arial" w:cs="Arial"/>
          <w:color w:val="00000A"/>
        </w:rPr>
      </w:pPr>
    </w:p>
    <w:p w:rsidR="00AF7BAC" w:rsidRDefault="00B16196">
      <w:pPr>
        <w:autoSpaceDE w:val="0"/>
        <w:autoSpaceDN w:val="0"/>
        <w:adjustRightInd w:val="0"/>
        <w:spacing w:after="0" w:line="240" w:lineRule="auto"/>
        <w:rPr>
          <w:rFonts w:ascii="Arial" w:eastAsia="ArialMT" w:hAnsi="Arial" w:cs="Arial"/>
          <w:color w:val="00000A"/>
        </w:rPr>
      </w:pPr>
      <w:r>
        <w:rPr>
          <w:rFonts w:ascii="Arial" w:eastAsia="ArialMT" w:hAnsi="Arial" w:cs="Arial"/>
          <w:color w:val="00000A"/>
        </w:rPr>
        <w:t xml:space="preserve">(signature): </w:t>
      </w:r>
      <w:r>
        <w:rPr>
          <w:rFonts w:ascii="Arial" w:eastAsia="ArialMT" w:hAnsi="Arial" w:cs="Arial" w:hint="eastAsia"/>
          <w:color w:val="00000A"/>
        </w:rPr>
        <w:t>……</w:t>
      </w:r>
      <w:proofErr w:type="gramStart"/>
      <w:r>
        <w:rPr>
          <w:rFonts w:ascii="Arial" w:eastAsia="ArialMT" w:hAnsi="Arial" w:cs="Arial" w:hint="eastAsia"/>
          <w:color w:val="00000A"/>
        </w:rPr>
        <w:t>……………………………</w:t>
      </w:r>
      <w:r>
        <w:rPr>
          <w:rFonts w:ascii="Arial" w:eastAsia="ArialMT" w:hAnsi="Arial" w:cs="Arial" w:hint="eastAsia"/>
          <w:color w:val="00000A"/>
        </w:rPr>
        <w:t>…………</w:t>
      </w:r>
      <w:bookmarkStart w:id="0" w:name="_GoBack"/>
      <w:bookmarkEnd w:id="0"/>
      <w:proofErr w:type="gramEnd"/>
    </w:p>
    <w:sectPr w:rsidR="00AF7BAC">
      <w:pgSz w:w="14578" w:h="20639"/>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96" w:rsidRDefault="00B16196">
      <w:pPr>
        <w:spacing w:line="240" w:lineRule="auto"/>
      </w:pPr>
      <w:r>
        <w:separator/>
      </w:r>
    </w:p>
  </w:endnote>
  <w:endnote w:type="continuationSeparator" w:id="0">
    <w:p w:rsidR="00B16196" w:rsidRDefault="00B16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CHJGH+TimesNewRoman">
    <w:altName w:val="Arial Unicode MS"/>
    <w:panose1 w:val="00000000000000000000"/>
    <w:charset w:val="88"/>
    <w:family w:val="roman"/>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1" w:usb1="08070000" w:usb2="00000010" w:usb3="00000000" w:csb0="000A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96" w:rsidRDefault="00B16196">
      <w:pPr>
        <w:spacing w:after="0"/>
      </w:pPr>
      <w:r>
        <w:separator/>
      </w:r>
    </w:p>
  </w:footnote>
  <w:footnote w:type="continuationSeparator" w:id="0">
    <w:p w:rsidR="00B16196" w:rsidRDefault="00B161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F7BAC"/>
    <w:rsid w:val="00566E96"/>
    <w:rsid w:val="00AF7BAC"/>
    <w:rsid w:val="00B16196"/>
    <w:rsid w:val="00DD6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2"/>
    <w:link w:val="1Char"/>
    <w:qFormat/>
    <w:pPr>
      <w:keepNext/>
      <w:spacing w:after="0" w:line="240" w:lineRule="auto"/>
      <w:outlineLvl w:val="0"/>
    </w:pPr>
    <w:rPr>
      <w:rFonts w:ascii="Times New Roman" w:eastAsia="宋体" w:hAnsi="Times New Roman" w:cs="Times New Roman"/>
      <w:sz w:val="32"/>
      <w:szCs w:val="20"/>
      <w:lang w:eastAsia="en-US"/>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pPr>
      <w:spacing w:after="0" w:line="240" w:lineRule="auto"/>
    </w:pPr>
    <w:rPr>
      <w:rFonts w:ascii="Tahoma" w:hAnsi="Tahoma" w:cs="Tahoma"/>
      <w:sz w:val="16"/>
      <w:szCs w:val="16"/>
    </w:rPr>
  </w:style>
  <w:style w:type="paragraph" w:styleId="a5">
    <w:name w:val="footer"/>
    <w:basedOn w:val="a"/>
    <w:link w:val="Char1"/>
    <w:uiPriority w:val="99"/>
    <w:unhideWhenUsed/>
    <w:qFormat/>
    <w:pPr>
      <w:tabs>
        <w:tab w:val="center" w:pos="4680"/>
        <w:tab w:val="right" w:pos="9360"/>
      </w:tabs>
      <w:spacing w:after="0" w:line="240" w:lineRule="auto"/>
    </w:pPr>
  </w:style>
  <w:style w:type="paragraph" w:styleId="a6">
    <w:name w:val="header"/>
    <w:basedOn w:val="a"/>
    <w:link w:val="Char2"/>
    <w:uiPriority w:val="99"/>
    <w:unhideWhenUsed/>
    <w:qFormat/>
    <w:pPr>
      <w:tabs>
        <w:tab w:val="center" w:pos="4680"/>
        <w:tab w:val="right" w:pos="9360"/>
      </w:tabs>
      <w:spacing w:after="0" w:line="240" w:lineRule="auto"/>
    </w:pPr>
  </w:style>
  <w:style w:type="character" w:customStyle="1" w:styleId="1Char">
    <w:name w:val="标题 1 Char"/>
    <w:basedOn w:val="a0"/>
    <w:link w:val="1"/>
    <w:qFormat/>
    <w:rPr>
      <w:rFonts w:ascii="Times New Roman" w:eastAsia="宋体" w:hAnsi="Times New Roman" w:cs="Times New Roman"/>
      <w:sz w:val="32"/>
      <w:szCs w:val="20"/>
      <w:lang w:eastAsia="en-US"/>
    </w:rPr>
  </w:style>
  <w:style w:type="character" w:customStyle="1" w:styleId="2Char">
    <w:name w:val="标题 2 Char"/>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0">
    <w:name w:val="批注框文本 Char"/>
    <w:basedOn w:val="a0"/>
    <w:link w:val="a4"/>
    <w:uiPriority w:val="99"/>
    <w:semiHidden/>
    <w:qFormat/>
    <w:rPr>
      <w:rFonts w:ascii="Tahoma" w:hAnsi="Tahoma" w:cs="Tahoma"/>
      <w:sz w:val="16"/>
      <w:szCs w:val="16"/>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Default">
    <w:name w:val="Default"/>
    <w:link w:val="DefaultChar"/>
    <w:qFormat/>
    <w:pPr>
      <w:widowControl w:val="0"/>
      <w:autoSpaceDE w:val="0"/>
      <w:autoSpaceDN w:val="0"/>
      <w:adjustRightInd w:val="0"/>
    </w:pPr>
    <w:rPr>
      <w:rFonts w:ascii="KCHJGH+TimesNewRoman" w:eastAsia="KCHJGH+TimesNewRoman" w:hAnsi="Times New Roman" w:cs="KCHJGH+TimesNewRoman"/>
      <w:color w:val="000000"/>
      <w:sz w:val="24"/>
      <w:szCs w:val="24"/>
      <w:lang w:eastAsia="zh-TW"/>
    </w:rPr>
  </w:style>
  <w:style w:type="character" w:customStyle="1" w:styleId="DefaultChar">
    <w:name w:val="Default Char"/>
    <w:link w:val="Default"/>
    <w:qFormat/>
    <w:rPr>
      <w:rFonts w:ascii="KCHJGH+TimesNewRoman" w:eastAsia="KCHJGH+TimesNewRoman" w:hAnsi="Times New Roman" w:cs="KCHJGH+TimesNew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enelec.eu/dyn/www/f?p=104:110:1037140050254801::::FSP_ORG_ID,FSP_PROJECT,FSP_LANG_ID:1258483,62208,2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601</Words>
  <Characters>3431</Characters>
  <Application>Microsoft Office Word</Application>
  <DocSecurity>0</DocSecurity>
  <Lines>28</Lines>
  <Paragraphs>8</Paragraphs>
  <ScaleCrop>false</ScaleCrop>
  <Company>Sky123.Org</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Zhang</dc:creator>
  <cp:lastModifiedBy>admin</cp:lastModifiedBy>
  <cp:revision>51</cp:revision>
  <dcterms:created xsi:type="dcterms:W3CDTF">2017-12-07T02:33:00Z</dcterms:created>
  <dcterms:modified xsi:type="dcterms:W3CDTF">2023-04-14T03:17:00Z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43A630635FB04F42809902DEE58E4983</vt:lpwstr>
  </property>
</Properties>
</file>