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A378" w14:textId="77777777" w:rsidR="00E21777" w:rsidRDefault="008F505C" w:rsidP="008F505C">
      <w:pPr>
        <w:pStyle w:val="Heading1"/>
        <w:jc w:val="center"/>
      </w:pPr>
      <w:r>
        <w:t>ЕС ДЕКЛАРАЦИЯ ЗА СЪОТВЕТСТВИЕ</w:t>
      </w:r>
    </w:p>
    <w:p w14:paraId="1564058B" w14:textId="77777777" w:rsidR="00E21777" w:rsidRDefault="008F505C">
      <w:r>
        <w:t>в съответствие с</w:t>
      </w:r>
    </w:p>
    <w:p w14:paraId="39355BE5" w14:textId="77777777" w:rsidR="00E21777" w:rsidRDefault="008F505C">
      <w:r>
        <w:t>Приложение VI от Директива 2014/53/ЕС на Европейския парламент и на Съвета</w:t>
      </w:r>
    </w:p>
    <w:p w14:paraId="4F133516" w14:textId="77777777" w:rsidR="00E21777" w:rsidRDefault="008F505C">
      <w:pPr>
        <w:pStyle w:val="Heading2"/>
      </w:pPr>
      <w:r>
        <w:t>1. За следното радиооборудване:</w:t>
      </w:r>
    </w:p>
    <w:p w14:paraId="2EE85F1D" w14:textId="77777777" w:rsidR="00E21777" w:rsidRDefault="008F505C">
      <w:r>
        <w:t>Мобилен телефон</w:t>
      </w:r>
    </w:p>
    <w:p w14:paraId="2395B860" w14:textId="77777777" w:rsidR="00E21777" w:rsidRDefault="008F505C">
      <w:r>
        <w:t>Име / Номер на продукта: Мобилен телефон / BV5300 Pro, S70 Pro</w:t>
      </w:r>
    </w:p>
    <w:p w14:paraId="41CEF060" w14:textId="77777777" w:rsidR="00E21777" w:rsidRDefault="008F505C">
      <w:r>
        <w:t xml:space="preserve">Търговска марка: </w:t>
      </w:r>
      <w:r>
        <w:t>Blackview, OSCAL</w:t>
      </w:r>
    </w:p>
    <w:p w14:paraId="3AE860E0" w14:textId="77777777" w:rsidR="00E21777" w:rsidRDefault="008F505C">
      <w:r>
        <w:t>Софтуер: BV5300 Pro_EEA_TE105_V1.0 / S70 Pro_EEA_TE105_V1.0</w:t>
      </w:r>
    </w:p>
    <w:p w14:paraId="7FD94E95" w14:textId="77777777" w:rsidR="00E21777" w:rsidRDefault="008F505C">
      <w:r>
        <w:t>Хардуерен номер: TE105_MAIN_PCB_V1.1</w:t>
      </w:r>
    </w:p>
    <w:p w14:paraId="4EA8A8D5" w14:textId="77777777" w:rsidR="00E21777" w:rsidRDefault="008F505C">
      <w:pPr>
        <w:pStyle w:val="Heading2"/>
      </w:pPr>
      <w:r>
        <w:t>2. Име и адрес на производителя:</w:t>
      </w:r>
    </w:p>
    <w:p w14:paraId="3761D337" w14:textId="77777777" w:rsidR="00E21777" w:rsidRDefault="008F505C">
      <w:r>
        <w:t>801, Сграда 3, 7-ма индустриална зона, общност Юлв, ул. Ютан, район Гуангминг, Шенжен, Китай</w:t>
      </w:r>
    </w:p>
    <w:p w14:paraId="3EF0A4AB" w14:textId="77777777" w:rsidR="00E21777" w:rsidRDefault="008F505C">
      <w:r>
        <w:t>Производител: Sh</w:t>
      </w:r>
      <w:r>
        <w:t>enzhen DOKE Electronic Co., Ltd.</w:t>
      </w:r>
    </w:p>
    <w:p w14:paraId="30EA1D19" w14:textId="77777777" w:rsidR="00E21777" w:rsidRDefault="008F505C">
      <w:pPr>
        <w:pStyle w:val="Heading2"/>
      </w:pPr>
      <w:r>
        <w:t>3. Тази декларация за съответствие се издава под единствената отговорност на производителя.</w:t>
      </w:r>
    </w:p>
    <w:p w14:paraId="206B0DEB" w14:textId="77777777" w:rsidR="00E21777" w:rsidRDefault="008F505C">
      <w:pPr>
        <w:pStyle w:val="Heading2"/>
      </w:pPr>
      <w:r>
        <w:t>4. Обект на декларацията (идентификация на радиооборудването за проследимост):</w:t>
      </w:r>
    </w:p>
    <w:p w14:paraId="4601AEF0" w14:textId="77777777" w:rsidR="00E21777" w:rsidRDefault="008F505C">
      <w:r>
        <w:t>PIFA антена:</w:t>
      </w:r>
    </w:p>
    <w:p w14:paraId="49A0FA5D" w14:textId="77777777" w:rsidR="00E21777" w:rsidRDefault="008F505C">
      <w:r>
        <w:t>- BT: 0.2 dBi</w:t>
      </w:r>
    </w:p>
    <w:p w14:paraId="3FB19F12" w14:textId="77777777" w:rsidR="00E21777" w:rsidRDefault="008F505C">
      <w:r>
        <w:t>- Wi-Fi 2.4G: 0.2 dBi</w:t>
      </w:r>
    </w:p>
    <w:p w14:paraId="1C3054DA" w14:textId="77777777" w:rsidR="00E21777" w:rsidRDefault="008F505C">
      <w:r>
        <w:t>- W</w:t>
      </w:r>
      <w:r>
        <w:t>i-Fi 5.2G: 0.31 dBi</w:t>
      </w:r>
    </w:p>
    <w:p w14:paraId="0533E479" w14:textId="77777777" w:rsidR="00E21777" w:rsidRDefault="008F505C">
      <w:r>
        <w:t>- Wi-Fi 5.8G: 0.31 dBi</w:t>
      </w:r>
    </w:p>
    <w:p w14:paraId="32D0AF0E" w14:textId="77777777" w:rsidR="00E21777" w:rsidRDefault="008F505C">
      <w:r>
        <w:t>- GSM900: -2.1 dBi</w:t>
      </w:r>
    </w:p>
    <w:p w14:paraId="0AD86F4D" w14:textId="77777777" w:rsidR="00E21777" w:rsidRDefault="008F505C">
      <w:r>
        <w:t>- GSM1800: 0.16 dBi</w:t>
      </w:r>
    </w:p>
    <w:p w14:paraId="2C328DD4" w14:textId="77777777" w:rsidR="00E21777" w:rsidRDefault="008F505C">
      <w:r>
        <w:t>- WCDMA 900: -2.1 dBi</w:t>
      </w:r>
    </w:p>
    <w:p w14:paraId="2A77C1FA" w14:textId="77777777" w:rsidR="00E21777" w:rsidRDefault="008F505C">
      <w:r>
        <w:t>- WCDMA 2100: 0.45 dBi</w:t>
      </w:r>
    </w:p>
    <w:p w14:paraId="4F5963FE" w14:textId="77777777" w:rsidR="00E21777" w:rsidRDefault="008F505C">
      <w:r>
        <w:t>- LTE:</w:t>
      </w:r>
    </w:p>
    <w:p w14:paraId="335DEEC0" w14:textId="77777777" w:rsidR="00E21777" w:rsidRDefault="008F505C">
      <w:r>
        <w:lastRenderedPageBreak/>
        <w:t xml:space="preserve">  - Band 1: 0.43 dBi</w:t>
      </w:r>
    </w:p>
    <w:p w14:paraId="359D0FAC" w14:textId="77777777" w:rsidR="00E21777" w:rsidRDefault="008F505C">
      <w:r>
        <w:t xml:space="preserve">  - Band 3: 0.15 dBi</w:t>
      </w:r>
    </w:p>
    <w:p w14:paraId="656EFDBE" w14:textId="77777777" w:rsidR="00E21777" w:rsidRDefault="008F505C">
      <w:r>
        <w:t xml:space="preserve">  - Band 7: 1.05 dBi</w:t>
      </w:r>
    </w:p>
    <w:p w14:paraId="6E094E11" w14:textId="77777777" w:rsidR="00E21777" w:rsidRDefault="008F505C">
      <w:r>
        <w:t xml:space="preserve">  - Band 8: -2.1 dBi</w:t>
      </w:r>
    </w:p>
    <w:p w14:paraId="7604DF87" w14:textId="77777777" w:rsidR="00E21777" w:rsidRDefault="008F505C">
      <w:r>
        <w:t xml:space="preserve">  - Band 20: -2.2 dBi</w:t>
      </w:r>
    </w:p>
    <w:p w14:paraId="340039E7" w14:textId="77777777" w:rsidR="00E21777" w:rsidRDefault="008F505C">
      <w:r>
        <w:t xml:space="preserve">  - Band 28: -3.12 dBi</w:t>
      </w:r>
    </w:p>
    <w:p w14:paraId="07BA1023" w14:textId="77777777" w:rsidR="00E21777" w:rsidRDefault="008F505C">
      <w:r>
        <w:t xml:space="preserve">  - Band 40: 0.75 dBi</w:t>
      </w:r>
    </w:p>
    <w:p w14:paraId="0809D18E" w14:textId="77777777" w:rsidR="00E21777" w:rsidRDefault="008F505C">
      <w:r>
        <w:t>Адаптер:</w:t>
      </w:r>
    </w:p>
    <w:p w14:paraId="7BB8E8F5" w14:textId="77777777" w:rsidR="00E21777" w:rsidRDefault="008F505C">
      <w:r>
        <w:t>- Модел: QZ-01000EA00</w:t>
      </w:r>
    </w:p>
    <w:p w14:paraId="7FCDFDEE" w14:textId="77777777" w:rsidR="00E21777" w:rsidRDefault="008F505C">
      <w:r>
        <w:t>- Вход: 100-240V~50/60Hz 0.3A</w:t>
      </w:r>
    </w:p>
    <w:p w14:paraId="1C938847" w14:textId="77777777" w:rsidR="00E21777" w:rsidRDefault="008F505C">
      <w:r>
        <w:t>- Изход: 5.0V 2.0A (10.0W)</w:t>
      </w:r>
    </w:p>
    <w:p w14:paraId="62DFC629" w14:textId="77777777" w:rsidR="00E21777" w:rsidRDefault="008F505C">
      <w:r>
        <w:t>- Производител: Guangdong Quanzhi Technology Co., Ltd.</w:t>
      </w:r>
    </w:p>
    <w:p w14:paraId="3DC1FFD7" w14:textId="77777777" w:rsidR="00E21777" w:rsidRDefault="008F505C">
      <w:r>
        <w:t>Презареждаща се Li-ion батерия:</w:t>
      </w:r>
    </w:p>
    <w:p w14:paraId="5680B8FD" w14:textId="77777777" w:rsidR="00E21777" w:rsidRDefault="008F505C">
      <w:r>
        <w:t>- Модел: Li765974HT</w:t>
      </w:r>
    </w:p>
    <w:p w14:paraId="2345B29B" w14:textId="77777777" w:rsidR="00E21777" w:rsidRDefault="008F505C">
      <w:r>
        <w:t xml:space="preserve">- Спецификация: </w:t>
      </w:r>
      <w:r>
        <w:t>DC 3.85V, 6580mAh, 25.333Wh</w:t>
      </w:r>
    </w:p>
    <w:p w14:paraId="43E19EFA" w14:textId="77777777" w:rsidR="00E21777" w:rsidRDefault="008F505C">
      <w:r>
        <w:t>- Производител: Shenzhen Hua TianTong Technology Co., Ltd.</w:t>
      </w:r>
    </w:p>
    <w:p w14:paraId="419CBF47" w14:textId="77777777" w:rsidR="00E21777" w:rsidRDefault="008F505C">
      <w:r>
        <w:t xml:space="preserve">USB </w:t>
      </w:r>
      <w:proofErr w:type="spellStart"/>
      <w:r>
        <w:t>кабел</w:t>
      </w:r>
      <w:proofErr w:type="spellEnd"/>
      <w:r>
        <w:t xml:space="preserve">: 100 </w:t>
      </w:r>
      <w:proofErr w:type="spellStart"/>
      <w:r>
        <w:t>см</w:t>
      </w:r>
      <w:proofErr w:type="spellEnd"/>
    </w:p>
    <w:p w14:paraId="3562D432" w14:textId="77777777" w:rsidR="001F7E57" w:rsidRDefault="001F7E57">
      <w:r>
        <w:rPr>
          <w:rFonts w:ascii="Arial" w:eastAsia="ArialMT" w:hAnsi="Arial" w:cs="Arial"/>
          <w:noProof/>
          <w:color w:val="00000A"/>
        </w:rPr>
        <w:drawing>
          <wp:inline distT="0" distB="0" distL="0" distR="0" wp14:anchorId="2C4923B5" wp14:editId="0CEB97DF">
            <wp:extent cx="2880000" cy="2157972"/>
            <wp:effectExtent l="19050" t="0" r="0" b="0"/>
            <wp:docPr id="1" name="图片 1" descr="H:\电磁兼容部\RF项目组\RF项目\2023\3月\STR230317002 DK 4G手机 BV5300 Pro NB RED RF\4. Photo\微信图片_2023040314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电磁兼容部\RF项目组\RF项目\2023\3月\STR230317002 DK 4G手机 BV5300 Pro NB RED RF\4. Photo\微信图片_20230403142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34DFE" w14:textId="77777777" w:rsidR="00E21777" w:rsidRDefault="008F505C">
      <w:pPr>
        <w:pStyle w:val="Heading2"/>
      </w:pPr>
      <w:r>
        <w:lastRenderedPageBreak/>
        <w:t>5. Обектът на декларацията е в съответствие със съответното законодателство на ЕС:</w:t>
      </w:r>
    </w:p>
    <w:p w14:paraId="0183DC39" w14:textId="77777777" w:rsidR="00E21777" w:rsidRDefault="008F505C">
      <w:r>
        <w:t>Директива 2014/53/ЕС (RED)</w:t>
      </w:r>
    </w:p>
    <w:p w14:paraId="3AA42D1B" w14:textId="77777777" w:rsidR="00E21777" w:rsidRDefault="008F505C">
      <w:pPr>
        <w:pStyle w:val="Heading2"/>
      </w:pPr>
      <w:r>
        <w:t>6. Препратки към приложимите хармонизиран</w:t>
      </w:r>
      <w:r>
        <w:t>и стандарти:</w:t>
      </w:r>
    </w:p>
    <w:p w14:paraId="476339B4" w14:textId="77777777" w:rsidR="00E21777" w:rsidRDefault="008F505C">
      <w:r>
        <w:t>(включени са стандарти за радио, електромагнитна съвместимост, безопасност и здраве)</w:t>
      </w:r>
    </w:p>
    <w:p w14:paraId="44A98BFA" w14:textId="77777777" w:rsidR="00E21777" w:rsidRDefault="008F505C">
      <w:pPr>
        <w:pStyle w:val="Heading2"/>
      </w:pPr>
      <w:r>
        <w:t>7. Нотифициран орган:</w:t>
      </w:r>
    </w:p>
    <w:p w14:paraId="376BCAA4" w14:textId="77777777" w:rsidR="00E21777" w:rsidRDefault="008F505C">
      <w:r>
        <w:t>- Име: Eurofins Electrical and Electronic Testing NA, Inc.</w:t>
      </w:r>
    </w:p>
    <w:p w14:paraId="3D49C0BB" w14:textId="77777777" w:rsidR="00E21777" w:rsidRDefault="008F505C">
      <w:r>
        <w:t>- Номер: 0980</w:t>
      </w:r>
    </w:p>
    <w:p w14:paraId="5173A6E4" w14:textId="77777777" w:rsidR="00E21777" w:rsidRDefault="008F505C">
      <w:r>
        <w:t>- Оценка: Модул B/C по членове 3.1a, 3.1b, 3.2 и 3.3</w:t>
      </w:r>
    </w:p>
    <w:p w14:paraId="5CD65450" w14:textId="77777777" w:rsidR="00E21777" w:rsidRDefault="008F505C">
      <w:pPr>
        <w:pStyle w:val="Heading2"/>
      </w:pPr>
      <w:r>
        <w:t>8. Описани</w:t>
      </w:r>
      <w:r>
        <w:t>е на аксесоари и компоненти:</w:t>
      </w:r>
    </w:p>
    <w:p w14:paraId="256D78F3" w14:textId="77777777" w:rsidR="00E21777" w:rsidRDefault="008F505C">
      <w:r>
        <w:t>Инструкции за употреба са предоставени в ръководството. Софтуерните и хардуерните версии са посочени по-горе.</w:t>
      </w:r>
    </w:p>
    <w:p w14:paraId="73C5CDBA" w14:textId="77777777" w:rsidR="00E21777" w:rsidRDefault="008F505C">
      <w:pPr>
        <w:pStyle w:val="Heading2"/>
      </w:pPr>
      <w:r>
        <w:t>9. Допълнителна информация:</w:t>
      </w:r>
    </w:p>
    <w:p w14:paraId="06725568" w14:textId="77777777" w:rsidR="00E21777" w:rsidRDefault="008F505C">
      <w:r>
        <w:t>- Съгласно член 10.2: оборудването може да се използва във всички държави членки.</w:t>
      </w:r>
    </w:p>
    <w:p w14:paraId="6B431B92" w14:textId="77777777" w:rsidR="00E21777" w:rsidRDefault="008F505C">
      <w:r>
        <w:t xml:space="preserve">- </w:t>
      </w:r>
      <w:r>
        <w:t>Съгласно член 10.10: няма ограничения за пускане в експлоатация или изисквания за разрешение за използване.</w:t>
      </w:r>
    </w:p>
    <w:p w14:paraId="08859100" w14:textId="77777777" w:rsidR="00E21777" w:rsidRDefault="008F505C">
      <w:r>
        <w:t>От името на:</w:t>
      </w:r>
    </w:p>
    <w:p w14:paraId="07186247" w14:textId="77777777" w:rsidR="00E21777" w:rsidRDefault="008F505C">
      <w:r>
        <w:t>Производител: Shenzhen DOKE Electronic Co., Ltd.</w:t>
      </w:r>
    </w:p>
    <w:p w14:paraId="4D7EF6E3" w14:textId="77777777" w:rsidR="00E21777" w:rsidRDefault="008F505C">
      <w:r>
        <w:t xml:space="preserve">Адрес: 801, Сграда 3, 7-ма индустриална зона, общност Юлв, ул. Ютан, район Гуангминг, </w:t>
      </w:r>
      <w:r>
        <w:t>Шенжен, Китай</w:t>
      </w:r>
    </w:p>
    <w:p w14:paraId="1AD24C0B" w14:textId="77777777" w:rsidR="00E21777" w:rsidRDefault="008F505C">
      <w:r>
        <w:t>(място и дата на издаване): 04.04.2023</w:t>
      </w:r>
    </w:p>
    <w:p w14:paraId="10BBF2DA" w14:textId="62112A00" w:rsidR="00E21777" w:rsidRDefault="008F505C">
      <w:r>
        <w:t>(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длъжност</w:t>
      </w:r>
      <w:proofErr w:type="spellEnd"/>
      <w:r>
        <w:t xml:space="preserve">): </w:t>
      </w:r>
      <w:r>
        <w:rPr>
          <w:noProof/>
        </w:rPr>
        <w:drawing>
          <wp:inline distT="0" distB="0" distL="0" distR="0" wp14:anchorId="154E3375" wp14:editId="047B113C">
            <wp:extent cx="2161236" cy="128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11" cy="13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5928" w14:textId="4BE9A386" w:rsidR="00E21777" w:rsidRDefault="008F505C">
      <w:r>
        <w:t>(</w:t>
      </w:r>
      <w:proofErr w:type="spellStart"/>
      <w:r>
        <w:t>подпис</w:t>
      </w:r>
      <w:proofErr w:type="spellEnd"/>
      <w:r>
        <w:t>): …………………………………………</w:t>
      </w:r>
      <w:bookmarkStart w:id="0" w:name="_GoBack"/>
      <w:bookmarkEnd w:id="0"/>
    </w:p>
    <w:sectPr w:rsidR="00E217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1" w:usb1="08070000" w:usb2="00000010" w:usb3="00000000" w:csb0="000A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7E57"/>
    <w:rsid w:val="0029639D"/>
    <w:rsid w:val="00326F90"/>
    <w:rsid w:val="008F505C"/>
    <w:rsid w:val="00AA1D8D"/>
    <w:rsid w:val="00B47730"/>
    <w:rsid w:val="00CB0664"/>
    <w:rsid w:val="00E217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70307"/>
  <w14:defaultImageDpi w14:val="300"/>
  <w15:docId w15:val="{213C324D-7479-40F1-8596-5D2E8FA3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9" ma:contentTypeDescription="Create a new document." ma:contentTypeScope="" ma:versionID="54cd68f157b1569b2fc34ce8b0c6f0f5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7b99877816d37ef0aa6a3fa32c943b43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D13A86-3A75-47FA-8C8F-CCD3D1E1E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06CDA-1FD6-4BF3-BBB3-B2DC8F0D0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BD7F6-C5AA-4E3D-A9E9-511CF5406052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e6cfbe-33d0-482c-984f-d8135472bdf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98D0F2-E243-42E8-A361-50961210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PLSM Consumer BG Juliana Nedelcheva</cp:lastModifiedBy>
  <cp:revision>3</cp:revision>
  <dcterms:created xsi:type="dcterms:W3CDTF">2025-05-19T07:33:00Z</dcterms:created>
  <dcterms:modified xsi:type="dcterms:W3CDTF">2025-05-19T07:36:00Z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0x01010034B2792FAA041741AE65E7D3F5969C01</vt:lpwstr>
  </property>
</Properties>
</file>