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9033" w14:textId="2E903642" w:rsidR="00DC5011" w:rsidRDefault="6B20F95F" w:rsidP="6B20F95F">
      <w:pPr>
        <w:rPr>
          <w:b/>
          <w:bCs/>
          <w:lang w:val="en-US"/>
        </w:rPr>
      </w:pPr>
      <w:r w:rsidRPr="6B20F95F">
        <w:rPr>
          <w:b/>
          <w:bCs/>
        </w:rPr>
        <w:t>B</w:t>
      </w:r>
      <w:r w:rsidR="005410DC">
        <w:rPr>
          <w:b/>
          <w:bCs/>
          <w:lang w:val="en-US"/>
        </w:rPr>
        <w:t>V</w:t>
      </w:r>
      <w:bookmarkStart w:id="0" w:name="_GoBack"/>
      <w:bookmarkEnd w:id="0"/>
      <w:r w:rsidRPr="6B20F95F">
        <w:rPr>
          <w:b/>
          <w:bCs/>
        </w:rPr>
        <w:t>9200</w:t>
      </w:r>
    </w:p>
    <w:p w14:paraId="6E2C80FD" w14:textId="77777777" w:rsidR="00F2016D" w:rsidRPr="00F2016D" w:rsidRDefault="6B20F95F" w:rsidP="6B20F95F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6B20F95F">
        <w:rPr>
          <w:b/>
          <w:bCs/>
        </w:rPr>
        <w:t>Поставяне на SIM карта</w:t>
      </w:r>
    </w:p>
    <w:p w14:paraId="5D1CCBE5" w14:textId="239DD72E" w:rsidR="6B20F95F" w:rsidRDefault="6B20F95F" w:rsidP="6B20F95F">
      <w:pPr>
        <w:pStyle w:val="ListParagraph"/>
      </w:pPr>
      <w:r>
        <w:t>За да сте сигурни, че можете да провеждате телефонни разговори, поставете SIM картата по следния начин:</w:t>
      </w:r>
    </w:p>
    <w:p w14:paraId="5BE4ED6A" w14:textId="2C17BAFF" w:rsidR="001E53B7" w:rsidRDefault="6B20F95F" w:rsidP="001E53B7">
      <w:pPr>
        <w:pStyle w:val="ListParagraph"/>
        <w:numPr>
          <w:ilvl w:val="0"/>
          <w:numId w:val="10"/>
        </w:numPr>
      </w:pPr>
      <w:r>
        <w:t>Поставете инструмента за изваждане на SIM карта, за да извадите слота.</w:t>
      </w:r>
    </w:p>
    <w:p w14:paraId="7B9459E7" w14:textId="5A118835" w:rsidR="001E53B7" w:rsidRDefault="6B20F95F" w:rsidP="001E53B7">
      <w:pPr>
        <w:pStyle w:val="ListParagraph"/>
        <w:numPr>
          <w:ilvl w:val="0"/>
          <w:numId w:val="10"/>
        </w:numPr>
      </w:pPr>
      <w:r>
        <w:t xml:space="preserve">Извадете слота за картата и поставете </w:t>
      </w:r>
      <w:proofErr w:type="spellStart"/>
      <w:r>
        <w:t>Nano</w:t>
      </w:r>
      <w:proofErr w:type="spellEnd"/>
      <w:r>
        <w:t xml:space="preserve"> SIM карта или </w:t>
      </w:r>
      <w:proofErr w:type="spellStart"/>
      <w:r>
        <w:t>Nano</w:t>
      </w:r>
      <w:proofErr w:type="spellEnd"/>
      <w:r>
        <w:t xml:space="preserve"> SIM и TF карти с металните контакти надолу. Уверете се, че краищата на картата съвпадат с формата на гнездото в съответния слот.</w:t>
      </w:r>
    </w:p>
    <w:p w14:paraId="72087364" w14:textId="751BE317" w:rsidR="001E53B7" w:rsidRPr="001E53B7" w:rsidRDefault="6B20F95F" w:rsidP="001E53B7">
      <w:pPr>
        <w:pStyle w:val="ListParagraph"/>
        <w:numPr>
          <w:ilvl w:val="0"/>
          <w:numId w:val="10"/>
        </w:numPr>
      </w:pPr>
      <w:r>
        <w:t>Обърнете телефона с лице нагоре и вкарайте слота обратно по посока на стрелката.</w:t>
      </w:r>
    </w:p>
    <w:p w14:paraId="756D0B6C" w14:textId="77777777" w:rsidR="001E53B7" w:rsidRDefault="6B20F95F" w:rsidP="6B20F95F">
      <w:pPr>
        <w:pStyle w:val="ListParagraph"/>
        <w:numPr>
          <w:ilvl w:val="0"/>
          <w:numId w:val="3"/>
        </w:numPr>
        <w:rPr>
          <w:b/>
          <w:bCs/>
        </w:rPr>
      </w:pPr>
      <w:r w:rsidRPr="6B20F95F">
        <w:rPr>
          <w:b/>
          <w:bCs/>
        </w:rPr>
        <w:t>Включване</w:t>
      </w:r>
    </w:p>
    <w:p w14:paraId="1E1CE24C" w14:textId="77777777" w:rsidR="001E53B7" w:rsidRDefault="6B20F95F" w:rsidP="6B20F95F">
      <w:pPr>
        <w:ind w:left="360"/>
        <w:rPr>
          <w:b/>
          <w:bCs/>
        </w:rPr>
      </w:pPr>
      <w:r w:rsidRPr="6B20F95F">
        <w:rPr>
          <w:b/>
          <w:bCs/>
        </w:rPr>
        <w:t>Батерията не може да бъде извадена.</w:t>
      </w:r>
    </w:p>
    <w:p w14:paraId="3EF59917" w14:textId="77777777" w:rsidR="001E53B7" w:rsidRDefault="6B20F95F" w:rsidP="6B20F95F">
      <w:pPr>
        <w:ind w:left="360"/>
        <w:rPr>
          <w:b/>
          <w:bCs/>
        </w:rPr>
      </w:pPr>
      <w:r w:rsidRPr="6B20F95F">
        <w:rPr>
          <w:b/>
          <w:bCs/>
        </w:rPr>
        <w:t>Задръжте бутона за включване за 3 до 5 секунди, за да включите устройството.</w:t>
      </w:r>
    </w:p>
    <w:p w14:paraId="40F31EE6" w14:textId="77777777" w:rsidR="009C15EB" w:rsidRPr="009C15EB" w:rsidRDefault="6B20F95F" w:rsidP="6B20F95F">
      <w:pPr>
        <w:pStyle w:val="ListParagraph"/>
        <w:numPr>
          <w:ilvl w:val="0"/>
          <w:numId w:val="3"/>
        </w:numPr>
        <w:rPr>
          <w:b/>
          <w:bCs/>
        </w:rPr>
      </w:pPr>
      <w:r w:rsidRPr="6B20F95F">
        <w:rPr>
          <w:b/>
          <w:bCs/>
        </w:rPr>
        <w:t>Изпращане на SMS и MMS</w:t>
      </w:r>
    </w:p>
    <w:p w14:paraId="1A709F51" w14:textId="77777777" w:rsidR="009C15EB" w:rsidRPr="009C15EB" w:rsidRDefault="6B20F95F" w:rsidP="009C15EB">
      <w:pPr>
        <w:pStyle w:val="ListParagraph"/>
        <w:rPr>
          <w:lang w:val="en-GB"/>
        </w:rPr>
      </w:pPr>
      <w:r w:rsidRPr="6B20F95F">
        <w:rPr>
          <w:b/>
          <w:bCs/>
        </w:rPr>
        <w:t>SMS</w:t>
      </w:r>
    </w:p>
    <w:p w14:paraId="1052FEA9" w14:textId="77777777" w:rsidR="009C15EB" w:rsidRDefault="6B20F95F" w:rsidP="009C15EB">
      <w:pPr>
        <w:pStyle w:val="ListParagraph"/>
        <w:numPr>
          <w:ilvl w:val="0"/>
          <w:numId w:val="16"/>
        </w:numPr>
      </w:pPr>
      <w:r>
        <w:t>Отворете приложението за изпращане и получаване на SMS-и.</w:t>
      </w:r>
    </w:p>
    <w:p w14:paraId="5C557821" w14:textId="77777777" w:rsidR="009C15EB" w:rsidRPr="009C15EB" w:rsidRDefault="6B20F95F" w:rsidP="009C15EB">
      <w:pPr>
        <w:pStyle w:val="ListParagraph"/>
        <w:numPr>
          <w:ilvl w:val="0"/>
          <w:numId w:val="16"/>
        </w:numPr>
      </w:pPr>
      <w:r>
        <w:t xml:space="preserve">Изберете „Нова информация“ (New </w:t>
      </w:r>
      <w:proofErr w:type="spellStart"/>
      <w:r>
        <w:t>Information</w:t>
      </w:r>
      <w:proofErr w:type="spellEnd"/>
      <w:r>
        <w:t>).</w:t>
      </w:r>
    </w:p>
    <w:p w14:paraId="3AE231A5" w14:textId="77777777" w:rsidR="009C15EB" w:rsidRDefault="6B20F95F" w:rsidP="009C15EB">
      <w:pPr>
        <w:pStyle w:val="ListParagraph"/>
        <w:numPr>
          <w:ilvl w:val="0"/>
          <w:numId w:val="16"/>
        </w:numPr>
      </w:pPr>
      <w:r>
        <w:t>Въведете телефонен номер или изберете такъв от вече съществуващите Ви контакти.</w:t>
      </w:r>
    </w:p>
    <w:p w14:paraId="75F3FE82" w14:textId="77777777" w:rsidR="009C15EB" w:rsidRPr="009C15EB" w:rsidRDefault="6B20F95F" w:rsidP="009C15EB">
      <w:pPr>
        <w:pStyle w:val="ListParagraph"/>
        <w:numPr>
          <w:ilvl w:val="0"/>
          <w:numId w:val="16"/>
        </w:numPr>
      </w:pPr>
      <w:r>
        <w:t>Изберете „Редактирай информацията“ (</w:t>
      </w:r>
      <w:proofErr w:type="spellStart"/>
      <w:r>
        <w:t>Edit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).</w:t>
      </w:r>
    </w:p>
    <w:p w14:paraId="3728AC33" w14:textId="77777777" w:rsidR="009C15EB" w:rsidRDefault="6B20F95F" w:rsidP="009C15EB">
      <w:pPr>
        <w:pStyle w:val="ListParagraph"/>
        <w:numPr>
          <w:ilvl w:val="0"/>
          <w:numId w:val="16"/>
        </w:numPr>
      </w:pPr>
      <w:r>
        <w:t>Изпратете.</w:t>
      </w:r>
    </w:p>
    <w:p w14:paraId="7D41047E" w14:textId="77777777" w:rsidR="009C15EB" w:rsidRDefault="6B20F95F" w:rsidP="6B20F95F">
      <w:pPr>
        <w:ind w:left="708"/>
        <w:rPr>
          <w:b/>
          <w:bCs/>
        </w:rPr>
      </w:pPr>
      <w:r w:rsidRPr="6B20F95F">
        <w:rPr>
          <w:b/>
          <w:bCs/>
        </w:rPr>
        <w:t>MMS – видео</w:t>
      </w:r>
    </w:p>
    <w:p w14:paraId="1EDD0E65" w14:textId="77777777" w:rsidR="009C15EB" w:rsidRDefault="6B20F95F" w:rsidP="009C15EB">
      <w:pPr>
        <w:pStyle w:val="ListParagraph"/>
        <w:numPr>
          <w:ilvl w:val="0"/>
          <w:numId w:val="17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14:paraId="0FEADAA6" w14:textId="77777777" w:rsidR="009C15EB" w:rsidRDefault="6B20F95F" w:rsidP="009C15EB">
      <w:pPr>
        <w:pStyle w:val="ListParagraph"/>
        <w:numPr>
          <w:ilvl w:val="0"/>
          <w:numId w:val="17"/>
        </w:numPr>
      </w:pPr>
      <w:r>
        <w:t>Изберете и изпратете.</w:t>
      </w:r>
    </w:p>
    <w:p w14:paraId="6BB79750" w14:textId="77777777" w:rsidR="009C15EB" w:rsidRPr="004E55B5" w:rsidRDefault="6B20F95F" w:rsidP="6B20F95F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6B20F95F">
        <w:rPr>
          <w:b/>
          <w:bCs/>
        </w:rPr>
        <w:t>Настройки за промяна на езика</w:t>
      </w:r>
    </w:p>
    <w:p w14:paraId="09496265" w14:textId="77777777" w:rsidR="004E55B5" w:rsidRDefault="6B20F95F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Меню (</w:t>
      </w:r>
      <w:proofErr w:type="spellStart"/>
      <w:r>
        <w:t>Main</w:t>
      </w:r>
      <w:proofErr w:type="spellEnd"/>
      <w:r>
        <w:t xml:space="preserve"> </w:t>
      </w:r>
      <w:proofErr w:type="spellStart"/>
      <w:r>
        <w:t>menu</w:t>
      </w:r>
      <w:proofErr w:type="spellEnd"/>
      <w:r>
        <w:t>) – Настройки (</w:t>
      </w:r>
      <w:proofErr w:type="spellStart"/>
      <w:r>
        <w:t>Settings</w:t>
      </w:r>
      <w:proofErr w:type="spellEnd"/>
      <w:r>
        <w:t>) – Настройки на системата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>) – 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14:paraId="5D5DAB5F" w14:textId="77777777" w:rsidR="004E55B5" w:rsidRDefault="6B20F95F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 – Език (</w:t>
      </w:r>
      <w:proofErr w:type="spellStart"/>
      <w:r>
        <w:t>Language</w:t>
      </w:r>
      <w:proofErr w:type="spellEnd"/>
      <w:r>
        <w:t>) – Добавяне на език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adding</w:t>
      </w:r>
      <w:proofErr w:type="spellEnd"/>
      <w:r>
        <w:t>)</w:t>
      </w:r>
    </w:p>
    <w:p w14:paraId="2EF425CC" w14:textId="77777777" w:rsidR="004E55B5" w:rsidRDefault="6B20F95F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езика, който желаете да добавите, и системата автоматично ще ви върне обратно в Език (</w:t>
      </w:r>
      <w:proofErr w:type="spellStart"/>
      <w:r>
        <w:t>Language</w:t>
      </w:r>
      <w:proofErr w:type="spellEnd"/>
      <w:r>
        <w:t>).</w:t>
      </w:r>
    </w:p>
    <w:p w14:paraId="5DB6D476" w14:textId="77777777" w:rsidR="004E55B5" w:rsidRPr="004E55B5" w:rsidRDefault="6B20F95F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иконата, намираща се до избрания от Вас език, и плъзнете нагоре, докато не я поставите на първо място в списъка с езици.</w:t>
      </w:r>
    </w:p>
    <w:p w14:paraId="692CE2F8" w14:textId="77777777" w:rsidR="004E55B5" w:rsidRDefault="6B20F95F" w:rsidP="6B20F95F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6B20F95F">
        <w:rPr>
          <w:b/>
          <w:bCs/>
        </w:rPr>
        <w:t>Сертификационна информация (SAR)</w:t>
      </w:r>
    </w:p>
    <w:p w14:paraId="2FD9D153" w14:textId="77777777" w:rsidR="004E55B5" w:rsidRDefault="6B20F95F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Максималният коефициент на поглъщане на електромагнитно лъчение (SAR) на този продукт е ≤ 2.0 W/</w:t>
      </w:r>
      <w:proofErr w:type="spellStart"/>
      <w:r>
        <w:t>kg</w:t>
      </w:r>
      <w:proofErr w:type="spellEnd"/>
      <w:r>
        <w:t>.</w:t>
      </w:r>
    </w:p>
    <w:p w14:paraId="0BCD41B5" w14:textId="77777777" w:rsidR="00111C4E" w:rsidRPr="00111C4E" w:rsidRDefault="6B20F95F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В съответствие с изискванията на националния стандарт GB 21288-2007.</w:t>
      </w:r>
    </w:p>
    <w:p w14:paraId="53B22CD6" w14:textId="4160D798" w:rsidR="00111C4E" w:rsidRDefault="6B20F95F" w:rsidP="6B20F95F">
      <w:pPr>
        <w:pStyle w:val="ListParagraph"/>
        <w:numPr>
          <w:ilvl w:val="0"/>
          <w:numId w:val="3"/>
        </w:numPr>
        <w:rPr>
          <w:b/>
          <w:bCs/>
        </w:rPr>
      </w:pPr>
      <w:r w:rsidRPr="6B20F95F">
        <w:rPr>
          <w:b/>
          <w:bCs/>
        </w:rPr>
        <w:t xml:space="preserve">Нивото на </w:t>
      </w:r>
      <w:proofErr w:type="spellStart"/>
      <w:r w:rsidRPr="6B20F95F">
        <w:rPr>
          <w:b/>
          <w:bCs/>
        </w:rPr>
        <w:t>прахоустойчивост</w:t>
      </w:r>
      <w:proofErr w:type="spellEnd"/>
      <w:r w:rsidRPr="6B20F95F">
        <w:rPr>
          <w:b/>
          <w:bCs/>
        </w:rPr>
        <w:t xml:space="preserve"> и водоустойчивост на този продукт е сертифицирано като IP68</w:t>
      </w:r>
    </w:p>
    <w:p w14:paraId="3264C4FB" w14:textId="60A2E70E" w:rsidR="00111C4E" w:rsidRDefault="6B20F95F" w:rsidP="6B20F95F">
      <w:pPr>
        <w:pStyle w:val="ListParagraph"/>
        <w:numPr>
          <w:ilvl w:val="0"/>
          <w:numId w:val="19"/>
        </w:numPr>
        <w:rPr>
          <w:b/>
          <w:bCs/>
        </w:rPr>
      </w:pPr>
      <w:r>
        <w:t>Тестът за водоустойчивост е извършен на дълбочина в рамките на 1.5 метра и  време в рамките на 30 минути.</w:t>
      </w:r>
    </w:p>
    <w:p w14:paraId="7FC0D2FF" w14:textId="63D91B8D" w:rsidR="00111C4E" w:rsidRDefault="6B20F95F" w:rsidP="6B20F95F">
      <w:pPr>
        <w:pStyle w:val="ListParagraph"/>
        <w:numPr>
          <w:ilvl w:val="0"/>
          <w:numId w:val="19"/>
        </w:numPr>
        <w:rPr>
          <w:b/>
          <w:bCs/>
        </w:rPr>
      </w:pPr>
      <w:r>
        <w:lastRenderedPageBreak/>
        <w:t>Тестът за издръжливост е извършен на височина в рамките на 1 метър, като телефона пада без прилагане на външна сила.</w:t>
      </w:r>
    </w:p>
    <w:p w14:paraId="48C85490" w14:textId="190898C8" w:rsidR="00111C4E" w:rsidRDefault="6B20F95F" w:rsidP="6B20F95F">
      <w:pPr>
        <w:pStyle w:val="ListParagraph"/>
        <w:numPr>
          <w:ilvl w:val="0"/>
          <w:numId w:val="19"/>
        </w:numPr>
      </w:pPr>
      <w:r>
        <w:t>Тестът за натиск е извършен на равна плоскост, като натискът е разпределен равномерно по цялата повърхност на устройството.</w:t>
      </w:r>
    </w:p>
    <w:p w14:paraId="722C8E3D" w14:textId="4E273962" w:rsidR="00111C4E" w:rsidRDefault="6B20F95F" w:rsidP="6B20F95F">
      <w:pPr>
        <w:pStyle w:val="ListParagraph"/>
        <w:numPr>
          <w:ilvl w:val="0"/>
          <w:numId w:val="3"/>
        </w:numPr>
        <w:rPr>
          <w:b/>
          <w:bCs/>
        </w:rPr>
      </w:pPr>
      <w:r w:rsidRPr="6B20F95F">
        <w:rPr>
          <w:b/>
          <w:bCs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w14:paraId="384C7649" w14:textId="77777777" w:rsidR="009C15EB" w:rsidRPr="00BF0D58" w:rsidRDefault="6B20F95F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Телефонът трябва да седи на поне 15см разстояние от всякакви медицински </w:t>
      </w:r>
      <w:proofErr w:type="spellStart"/>
      <w:r>
        <w:t>импланти</w:t>
      </w:r>
      <w:proofErr w:type="spellEnd"/>
      <w:r>
        <w:t xml:space="preserve"> и пейсмейкъри. Никога не носете устройството в джоба си.</w:t>
      </w:r>
    </w:p>
    <w:p w14:paraId="68284C7A" w14:textId="77777777" w:rsidR="00BF0D58" w:rsidRPr="00BF0D58" w:rsidRDefault="6B20F95F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14:paraId="1B51675A" w14:textId="77777777" w:rsidR="00BF0D58" w:rsidRPr="0066502A" w:rsidRDefault="6B20F95F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w14:paraId="04F52E0F" w14:textId="77777777" w:rsidR="0066502A" w:rsidRPr="0066502A" w:rsidRDefault="6B20F95F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14:paraId="41AC9B93" w14:textId="77777777" w:rsidR="0066502A" w:rsidRPr="0066502A" w:rsidRDefault="6B20F95F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Използването на </w:t>
      </w:r>
      <w:proofErr w:type="spellStart"/>
      <w:r>
        <w:t>неодобрен</w:t>
      </w:r>
      <w:proofErr w:type="spellEnd"/>
      <w:r>
        <w:t xml:space="preserve">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14:paraId="6C1DF8A8" w14:textId="77777777" w:rsidR="0066502A" w:rsidRPr="002A3D85" w:rsidRDefault="6B20F95F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14:paraId="04E4A1EB" w14:textId="77777777" w:rsidR="002A3D85" w:rsidRDefault="6B20F95F" w:rsidP="00331062">
      <w:pPr>
        <w:pStyle w:val="ListParagraph"/>
        <w:numPr>
          <w:ilvl w:val="0"/>
          <w:numId w:val="20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14:paraId="30388252" w14:textId="77777777" w:rsidR="00331062" w:rsidRDefault="6B20F95F" w:rsidP="00331062">
      <w:pPr>
        <w:pStyle w:val="ListParagraph"/>
        <w:numPr>
          <w:ilvl w:val="0"/>
          <w:numId w:val="20"/>
        </w:numPr>
      </w:pPr>
      <w:r>
        <w:t>Фирмата не носи отговорност за щети, причинени от нелицензирано оборудване за зареждане.</w:t>
      </w:r>
    </w:p>
    <w:p w14:paraId="57FC2D07" w14:textId="77777777" w:rsidR="00331062" w:rsidRDefault="6B20F95F" w:rsidP="00331062">
      <w:pPr>
        <w:pStyle w:val="ListParagraph"/>
        <w:numPr>
          <w:ilvl w:val="0"/>
          <w:numId w:val="20"/>
        </w:numPr>
      </w:pPr>
      <w:r>
        <w:t xml:space="preserve">Ако желаете да прочетете цялата декларация за съответствие с изискванията на ЕС, можете да го направите на следния линк: </w:t>
      </w:r>
      <w:hyperlink r:id="rId6">
        <w:r w:rsidRPr="6B20F95F">
          <w:rPr>
            <w:rStyle w:val="Hyperlink"/>
          </w:rPr>
          <w:t>http://www.blackview.hk/ce/</w:t>
        </w:r>
      </w:hyperlink>
      <w:r>
        <w:t>.</w:t>
      </w:r>
    </w:p>
    <w:p w14:paraId="672A6659" w14:textId="77777777" w:rsidR="009923D8" w:rsidRPr="009923D8" w:rsidRDefault="009923D8" w:rsidP="009923D8">
      <w:pPr>
        <w:pStyle w:val="ListParagraph"/>
        <w:ind w:left="1440"/>
        <w:rPr>
          <w:lang w:val="en-GB"/>
        </w:rPr>
      </w:pPr>
    </w:p>
    <w:p w14:paraId="586D5601" w14:textId="77777777" w:rsidR="001E53B7" w:rsidRPr="009923D8" w:rsidRDefault="6B20F95F" w:rsidP="6B20F95F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6B20F95F">
        <w:rPr>
          <w:b/>
          <w:bCs/>
        </w:rPr>
        <w:t>Поддръжка</w:t>
      </w:r>
    </w:p>
    <w:p w14:paraId="30CE8386" w14:textId="77777777" w:rsidR="009923D8" w:rsidRPr="009923D8" w:rsidRDefault="6B20F95F" w:rsidP="009923D8">
      <w:pPr>
        <w:pStyle w:val="ListParagraph"/>
        <w:numPr>
          <w:ilvl w:val="0"/>
          <w:numId w:val="21"/>
        </w:numPr>
        <w:rPr>
          <w:lang w:val="en-GB"/>
        </w:rPr>
      </w:pPr>
      <w:r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w14:paraId="27696938" w14:textId="77777777" w:rsidR="001E53B7" w:rsidRDefault="6B20F95F" w:rsidP="009923D8">
      <w:pPr>
        <w:pStyle w:val="ListParagraph"/>
        <w:numPr>
          <w:ilvl w:val="0"/>
          <w:numId w:val="21"/>
        </w:numPr>
      </w:pPr>
      <w:r>
        <w:t>Следвайте инструкциите в ръководството за отваряне на телефона и аксесоарите. Не опитвайте други методи.</w:t>
      </w:r>
    </w:p>
    <w:p w14:paraId="696A5637" w14:textId="77777777" w:rsidR="000267F3" w:rsidRDefault="6B20F95F" w:rsidP="009923D8">
      <w:pPr>
        <w:pStyle w:val="ListParagraph"/>
        <w:numPr>
          <w:ilvl w:val="0"/>
          <w:numId w:val="21"/>
        </w:numPr>
      </w:pPr>
      <w:r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w14:paraId="1CAAD7B1" w14:textId="77777777" w:rsidR="000267F3" w:rsidRDefault="6B20F95F" w:rsidP="009923D8">
      <w:pPr>
        <w:pStyle w:val="ListParagraph"/>
        <w:numPr>
          <w:ilvl w:val="0"/>
          <w:numId w:val="21"/>
        </w:numPr>
      </w:pPr>
      <w:r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w14:paraId="5663143C" w14:textId="77777777" w:rsidR="000267F3" w:rsidRPr="00B90CBC" w:rsidRDefault="6B20F95F" w:rsidP="009923D8">
      <w:pPr>
        <w:pStyle w:val="ListParagraph"/>
        <w:numPr>
          <w:ilvl w:val="0"/>
          <w:numId w:val="21"/>
        </w:numPr>
      </w:pPr>
      <w:r>
        <w:t>Почистете обектива и дисплея с чиста суха мека кърпа.</w:t>
      </w:r>
    </w:p>
    <w:p w14:paraId="4E19CF37" w14:textId="77777777" w:rsidR="00B90CBC" w:rsidRDefault="6B20F95F" w:rsidP="009923D8">
      <w:pPr>
        <w:pStyle w:val="ListParagraph"/>
        <w:numPr>
          <w:ilvl w:val="0"/>
          <w:numId w:val="21"/>
        </w:numPr>
      </w:pPr>
      <w:r>
        <w:t xml:space="preserve"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</w:t>
      </w:r>
      <w:r>
        <w:lastRenderedPageBreak/>
        <w:t>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w14:paraId="79B21971" w14:textId="77777777" w:rsidR="001C34C7" w:rsidRPr="001E53B7" w:rsidRDefault="6B20F95F" w:rsidP="001C34C7">
      <w:pPr>
        <w:pStyle w:val="ListParagraph"/>
        <w:numPr>
          <w:ilvl w:val="0"/>
          <w:numId w:val="21"/>
        </w:numPr>
      </w:pPr>
      <w:r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1C34C7" w:rsidRPr="001E53B7" w:rsidSect="00EF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D8C59"/>
    <w:multiLevelType w:val="hybridMultilevel"/>
    <w:tmpl w:val="6348289E"/>
    <w:lvl w:ilvl="0" w:tplc="B832E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EF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A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E3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0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EB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A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43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2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075"/>
    <w:multiLevelType w:val="hybridMultilevel"/>
    <w:tmpl w:val="EB8E4E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9"/>
  </w:num>
  <w:num w:numId="5">
    <w:abstractNumId w:val="16"/>
  </w:num>
  <w:num w:numId="6">
    <w:abstractNumId w:val="2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1"/>
  </w:num>
  <w:num w:numId="17">
    <w:abstractNumId w:val="8"/>
  </w:num>
  <w:num w:numId="18">
    <w:abstractNumId w:val="9"/>
  </w:num>
  <w:num w:numId="19">
    <w:abstractNumId w:val="1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A3D85"/>
    <w:rsid w:val="00331062"/>
    <w:rsid w:val="004E55B5"/>
    <w:rsid w:val="005410DC"/>
    <w:rsid w:val="0066502A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6B20F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6B20F95F"/>
  </w:style>
  <w:style w:type="paragraph" w:styleId="Heading1">
    <w:name w:val="heading 1"/>
    <w:basedOn w:val="Normal"/>
    <w:next w:val="Normal"/>
    <w:link w:val="Heading1Char"/>
    <w:uiPriority w:val="9"/>
    <w:qFormat/>
    <w:rsid w:val="6B20F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B20F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B20F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B20F9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B20F9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B20F9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B20F9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B20F9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B20F9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B20F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6B20F95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B20F95F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B20F95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B20F95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B20F95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6B20F95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6B20F95F"/>
    <w:rPr>
      <w:rFonts w:asciiTheme="majorHAnsi" w:eastAsiaTheme="majorEastAsia" w:hAnsiTheme="majorHAnsi" w:cstheme="majorBidi"/>
      <w:noProof w:val="0"/>
      <w:color w:val="1F3763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6B20F95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6B20F95F"/>
    <w:rPr>
      <w:rFonts w:asciiTheme="majorHAnsi" w:eastAsiaTheme="majorEastAsia" w:hAnsiTheme="majorHAnsi" w:cstheme="majorBidi"/>
      <w:noProof w:val="0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6B20F95F"/>
    <w:rPr>
      <w:rFonts w:asciiTheme="majorHAnsi" w:eastAsiaTheme="majorEastAsia" w:hAnsiTheme="majorHAnsi" w:cstheme="majorBidi"/>
      <w:noProof w:val="0"/>
      <w:color w:val="1F3763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rsid w:val="6B20F95F"/>
    <w:rPr>
      <w:rFonts w:asciiTheme="majorHAnsi" w:eastAsiaTheme="majorEastAsia" w:hAnsiTheme="majorHAnsi" w:cstheme="majorBidi"/>
      <w:i/>
      <w:iCs/>
      <w:noProof w:val="0"/>
      <w:color w:val="1F3763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rsid w:val="6B20F95F"/>
    <w:rPr>
      <w:rFonts w:asciiTheme="majorHAnsi" w:eastAsiaTheme="majorEastAsia" w:hAnsiTheme="majorHAnsi" w:cstheme="majorBidi"/>
      <w:noProof w:val="0"/>
      <w:color w:val="272727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rsid w:val="6B20F95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6B20F95F"/>
    <w:rPr>
      <w:rFonts w:asciiTheme="majorHAnsi" w:eastAsiaTheme="majorEastAsia" w:hAnsiTheme="majorHAnsi" w:cstheme="majorBidi"/>
      <w:noProof w:val="0"/>
      <w:sz w:val="56"/>
      <w:szCs w:val="56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6B20F95F"/>
    <w:rPr>
      <w:rFonts w:asciiTheme="minorHAnsi" w:eastAsiaTheme="minorEastAsia" w:hAnsiTheme="minorHAnsi" w:cstheme="minorBidi"/>
      <w:noProof w:val="0"/>
      <w:color w:val="5A5A5A"/>
      <w:lang w:val="bg-BG"/>
    </w:rPr>
  </w:style>
  <w:style w:type="character" w:customStyle="1" w:styleId="QuoteChar">
    <w:name w:val="Quote Char"/>
    <w:basedOn w:val="DefaultParagraphFont"/>
    <w:link w:val="Quote"/>
    <w:uiPriority w:val="29"/>
    <w:rsid w:val="6B20F95F"/>
    <w:rPr>
      <w:i/>
      <w:iCs/>
      <w:noProof w:val="0"/>
      <w:color w:val="404040" w:themeColor="text1" w:themeTint="BF"/>
      <w:lang w:val="bg-BG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B20F95F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6B20F95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B20F95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B20F95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B20F95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B20F95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B20F95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B20F95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B20F95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B20F95F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B20F95F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B20F95F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6B20F9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B20F95F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B20F95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B20F95F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6B20F9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B20F95F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ckview.hk/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5714-9FE3-4DD1-A17E-66EE92A8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Company>ASBIS BULGARIA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PLSM Consumer BG Anna Naydenova-Petrova</dc:creator>
  <cp:keywords/>
  <dc:description/>
  <cp:lastModifiedBy>PLSM Consumer BG Anna Naydenova-Petrova</cp:lastModifiedBy>
  <cp:revision>5</cp:revision>
  <dcterms:created xsi:type="dcterms:W3CDTF">2023-05-02T16:49:00Z</dcterms:created>
  <dcterms:modified xsi:type="dcterms:W3CDTF">2023-05-10T20:09:00Z</dcterms:modified>
</cp:coreProperties>
</file>