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A1" w:rsidP="7185B2CC" w:rsidRDefault="7185B2CC" w14:paraId="2D5A0E17" w14:textId="55FE4FD7">
      <w:pPr>
        <w:rPr>
          <w:b w:val="1"/>
          <w:bCs w:val="1"/>
        </w:rPr>
      </w:pPr>
      <w:r w:rsidRPr="4B874211" w:rsidR="4B874211">
        <w:rPr>
          <w:b w:val="1"/>
          <w:bCs w:val="1"/>
        </w:rPr>
        <w:t>Tab</w:t>
      </w:r>
      <w:r w:rsidRPr="4B874211" w:rsidR="4B874211">
        <w:rPr>
          <w:b w:val="1"/>
          <w:bCs w:val="1"/>
        </w:rPr>
        <w:t xml:space="preserve"> A7 Kids</w:t>
      </w:r>
    </w:p>
    <w:p w:rsidR="00B729A1" w:rsidP="7185B2CC" w:rsidRDefault="7185B2CC" w14:paraId="1ED7B2BD" w14:textId="6C6E89AA">
      <w:pPr>
        <w:rPr>
          <w:b w:val="1"/>
          <w:bCs w:val="1"/>
        </w:rPr>
      </w:pPr>
      <w:r w:rsidRPr="4B874211" w:rsidR="4B874211">
        <w:rPr>
          <w:b w:val="1"/>
          <w:bCs w:val="1"/>
        </w:rPr>
        <w:t>1) Поставяне на TF карта</w:t>
      </w:r>
    </w:p>
    <w:p w:rsidR="00B729A1" w:rsidP="7185B2CC" w:rsidRDefault="7185B2CC" w14:paraId="262C3A47" w14:textId="129800B8">
      <w:pPr>
        <w:rPr>
          <w:b/>
          <w:bCs/>
        </w:rPr>
      </w:pPr>
      <w:r w:rsidRPr="7185B2CC">
        <w:rPr>
          <w:b/>
          <w:bCs/>
        </w:rPr>
        <w:t>2) Включване</w:t>
      </w:r>
    </w:p>
    <w:p w:rsidR="00B729A1" w:rsidP="7185B2CC" w:rsidRDefault="7185B2CC" w14:paraId="794EC514" w14:textId="02A0ACD1">
      <w:pPr>
        <w:rPr>
          <w:b/>
          <w:bCs/>
        </w:rPr>
      </w:pPr>
      <w:r w:rsidRPr="7185B2CC">
        <w:rPr>
          <w:b/>
          <w:bCs/>
        </w:rPr>
        <w:t>Батерията не може да бъде извадена.</w:t>
      </w:r>
    </w:p>
    <w:p w:rsidR="00B729A1" w:rsidP="7185B2CC" w:rsidRDefault="7185B2CC" w14:paraId="3BFDCA11" w14:textId="3DA64DF0">
      <w:pPr>
        <w:rPr>
          <w:b/>
          <w:bCs/>
        </w:rPr>
      </w:pPr>
      <w:r w:rsidRPr="4B874211" w:rsidR="4B874211">
        <w:rPr>
          <w:b w:val="1"/>
          <w:bCs w:val="1"/>
        </w:rPr>
        <w:t>Задръжте бутона за включване за 3 до 5 секунди, за да включите устройството.</w:t>
      </w:r>
    </w:p>
    <w:p w:rsidR="00B729A1" w:rsidP="7185B2CC" w:rsidRDefault="7185B2CC" w14:paraId="71A8D732" w14:textId="484D397E">
      <w:pPr>
        <w:rPr>
          <w:b w:val="1"/>
          <w:bCs w:val="1"/>
        </w:rPr>
      </w:pPr>
      <w:r w:rsidRPr="4B874211" w:rsidR="4B874211">
        <w:rPr>
          <w:b w:val="1"/>
          <w:bCs w:val="1"/>
        </w:rPr>
        <w:t>3) Настройки за промяна на езика</w:t>
      </w:r>
    </w:p>
    <w:p w:rsidR="00B729A1" w:rsidP="7185B2CC" w:rsidRDefault="7185B2CC" w14:paraId="58CB279C" w14:textId="45AD9C0C">
      <w:pPr>
        <w:pStyle w:val="ListParagraph"/>
        <w:numPr>
          <w:ilvl w:val="0"/>
          <w:numId w:val="4"/>
        </w:numPr>
        <w:rPr/>
      </w:pPr>
      <w:r w:rsidR="4B874211">
        <w:rPr/>
        <w:t>Меню (Main menu) – Настройки (Settings) – Настройки на системата (System settings) – Език и въвеждане (Language and Input method)</w:t>
      </w:r>
    </w:p>
    <w:p w:rsidR="00B729A1" w:rsidP="7185B2CC" w:rsidRDefault="7185B2CC" w14:paraId="4EBF0145" w14:textId="4BDB32F5">
      <w:pPr>
        <w:pStyle w:val="ListParagraph"/>
        <w:numPr>
          <w:ilvl w:val="0"/>
          <w:numId w:val="4"/>
        </w:numPr>
        <w:rPr/>
      </w:pPr>
      <w:r w:rsidR="4B874211">
        <w:rPr/>
        <w:t>Език и въвеждане (Language and Input method) – Език (Language) – Добавяне на език (Language adding)</w:t>
      </w:r>
    </w:p>
    <w:p w:rsidR="00B729A1" w:rsidP="7185B2CC" w:rsidRDefault="7185B2CC" w14:paraId="74729EE7" w14:textId="7F9287D4">
      <w:pPr>
        <w:pStyle w:val="ListParagraph"/>
        <w:numPr>
          <w:ilvl w:val="0"/>
          <w:numId w:val="4"/>
        </w:numPr>
        <w:rPr/>
      </w:pPr>
      <w:r w:rsidR="4B874211">
        <w:rPr/>
        <w:t>Изберете езика, който желаете да добавите, и системата автоматично ще ви върне обратно в Език (Language).</w:t>
      </w:r>
    </w:p>
    <w:p w:rsidR="00B729A1" w:rsidP="7185B2CC" w:rsidRDefault="7185B2CC" w14:paraId="003D1C59" w14:textId="2A6DACD3">
      <w:pPr>
        <w:pStyle w:val="ListParagraph"/>
        <w:numPr>
          <w:ilvl w:val="0"/>
          <w:numId w:val="4"/>
        </w:numPr>
        <w:rPr/>
      </w:pPr>
      <w:r w:rsidR="4B874211">
        <w:rPr/>
        <w:t xml:space="preserve">Изберете иконата, намираща се до избрания от Вас език, и плъзнете нагоре, докато не я поставите на първо място в списъка с езици. </w:t>
      </w:r>
    </w:p>
    <w:p w:rsidR="00B729A1" w:rsidP="7185B2CC" w:rsidRDefault="7185B2CC" w14:paraId="3717AFD7" w14:textId="2569F148">
      <w:pPr>
        <w:rPr>
          <w:b w:val="1"/>
          <w:bCs w:val="1"/>
        </w:rPr>
      </w:pPr>
      <w:r w:rsidRPr="4B874211" w:rsidR="4B874211">
        <w:rPr>
          <w:b w:val="1"/>
          <w:bCs w:val="1"/>
        </w:rPr>
        <w:t>4) Сертификационна информация (SAR)</w:t>
      </w:r>
    </w:p>
    <w:p w:rsidR="00B729A1" w:rsidP="7185B2CC" w:rsidRDefault="7185B2CC" w14:paraId="1F0167E1" w14:textId="51827F23">
      <w:pPr>
        <w:pStyle w:val="ListParagraph"/>
        <w:numPr>
          <w:ilvl w:val="0"/>
          <w:numId w:val="3"/>
        </w:numPr>
      </w:pPr>
      <w:r>
        <w:t>Максималният коефициент на поглъщане на електромагнитно лъчение (SAR) на този продукт е ≤ 2.0 W/kg.</w:t>
      </w:r>
    </w:p>
    <w:p w:rsidR="00B729A1" w:rsidP="7185B2CC" w:rsidRDefault="7185B2CC" w14:paraId="2305DB94" w14:textId="389BF31E">
      <w:pPr>
        <w:pStyle w:val="ListParagraph"/>
        <w:numPr>
          <w:ilvl w:val="0"/>
          <w:numId w:val="3"/>
        </w:numPr>
      </w:pPr>
      <w:r>
        <w:t>В съответствие с изискванията на националния стандарт GB 21288-2007.</w:t>
      </w:r>
    </w:p>
    <w:p w:rsidR="00B729A1" w:rsidP="7185B2CC" w:rsidRDefault="7185B2CC" w14:paraId="1E920005" w14:textId="006A79BC">
      <w:pPr>
        <w:rPr>
          <w:b w:val="1"/>
          <w:bCs w:val="1"/>
        </w:rPr>
      </w:pPr>
      <w:r w:rsidRPr="4B874211" w:rsidR="4B874211">
        <w:rPr>
          <w:b w:val="1"/>
          <w:bCs w:val="1"/>
        </w:rPr>
        <w:t>5) Безопасност – за да се осигури безопасност при използване на продукта, трябва</w:t>
      </w:r>
    </w:p>
    <w:p w:rsidR="00B729A1" w:rsidP="7185B2CC" w:rsidRDefault="7185B2CC" w14:paraId="18C7EE2A" w14:textId="45A28280">
      <w:pPr>
        <w:rPr>
          <w:b/>
          <w:bCs/>
        </w:rPr>
      </w:pPr>
      <w:r w:rsidRPr="7185B2CC">
        <w:rPr>
          <w:b/>
          <w:bCs/>
        </w:rPr>
        <w:t>стриктно да следвате следните правила:</w:t>
      </w:r>
    </w:p>
    <w:p w:rsidR="00B729A1" w:rsidP="7185B2CC" w:rsidRDefault="7185B2CC" w14:paraId="7112FBDE" w14:textId="651F5DA3">
      <w:pPr>
        <w:pStyle w:val="ListParagraph"/>
        <w:numPr>
          <w:ilvl w:val="0"/>
          <w:numId w:val="2"/>
        </w:numPr>
      </w:pPr>
      <w:r>
        <w:t>Таблетът трябва да седи на поне 15см разстояние от всякакви медицински импланти и пейсмейкъри. Никога не носете устройството в джоба си.</w:t>
      </w:r>
    </w:p>
    <w:p w:rsidR="00B729A1" w:rsidP="7185B2CC" w:rsidRDefault="7185B2CC" w14:paraId="02888362" w14:textId="13B4F8A1">
      <w:pPr>
        <w:pStyle w:val="ListParagraph"/>
        <w:numPr>
          <w:ilvl w:val="0"/>
          <w:numId w:val="2"/>
        </w:numPr>
      </w:pPr>
      <w:r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w:rsidR="00B729A1" w:rsidP="7185B2CC" w:rsidRDefault="7185B2CC" w14:paraId="2ABC50D0" w14:textId="659CFBF9">
      <w:pPr>
        <w:pStyle w:val="ListParagraph"/>
        <w:numPr>
          <w:ilvl w:val="0"/>
          <w:numId w:val="2"/>
        </w:numPr>
      </w:pPr>
      <w:r>
        <w:t>Когато зареждането на устройството приключи или устройството не се зарежда, извадете зарядното устройство от таблета и го изключете от електрическия контакт.</w:t>
      </w:r>
    </w:p>
    <w:p w:rsidR="00B729A1" w:rsidP="7185B2CC" w:rsidRDefault="7185B2CC" w14:paraId="085E6D17" w14:textId="2C7F8D53">
      <w:pPr>
        <w:pStyle w:val="ListParagraph"/>
        <w:numPr>
          <w:ilvl w:val="0"/>
          <w:numId w:val="2"/>
        </w:num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w:rsidR="00B729A1" w:rsidP="7185B2CC" w:rsidRDefault="7185B2CC" w14:paraId="3513749C" w14:textId="2C179138">
      <w:pPr>
        <w:pStyle w:val="ListParagraph"/>
        <w:numPr>
          <w:ilvl w:val="0"/>
          <w:numId w:val="2"/>
        </w:numPr>
      </w:pPr>
      <w:r>
        <w:t>Използването на неодобрен или несъвместим източник на захранване, зарядно устройство или батерия може да причини пожар, експлозия или други потенциални опасности.</w:t>
      </w:r>
    </w:p>
    <w:p w:rsidR="00B729A1" w:rsidP="7185B2CC" w:rsidRDefault="7185B2CC" w14:paraId="59262538" w14:textId="56AE3810">
      <w:pPr>
        <w:pStyle w:val="ListParagraph"/>
        <w:numPr>
          <w:ilvl w:val="0"/>
          <w:numId w:val="2"/>
        </w:num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w:rsidR="00B729A1" w:rsidP="7185B2CC" w:rsidRDefault="7185B2CC" w14:paraId="3B585A0F" w14:textId="7CD7141C">
      <w:pPr>
        <w:pStyle w:val="ListParagraph"/>
        <w:numPr>
          <w:ilvl w:val="0"/>
          <w:numId w:val="2"/>
        </w:numPr>
      </w:pPr>
      <w:r>
        <w:t>Не изпускайте, чупете, драскайте или пробивайте батерията, за да избегнете подлагането ѝ на прекомерен външен натиск, което води до вътрешно късо съединение и прегряване на батерията.</w:t>
      </w:r>
    </w:p>
    <w:p w:rsidR="00B729A1" w:rsidP="7185B2CC" w:rsidRDefault="7185B2CC" w14:paraId="5492BB09" w14:textId="4331A461">
      <w:pPr>
        <w:pStyle w:val="ListParagraph"/>
        <w:numPr>
          <w:ilvl w:val="0"/>
          <w:numId w:val="2"/>
        </w:numPr>
      </w:pPr>
      <w:r>
        <w:t>Фирмата не носи отговорност за щети, причинени от нелицензирано оборудване за зареждане.</w:t>
      </w:r>
    </w:p>
    <w:p w:rsidR="00B729A1" w:rsidP="7185B2CC" w:rsidRDefault="7185B2CC" w14:paraId="60CD9686" w14:textId="03561021">
      <w:pPr>
        <w:pStyle w:val="ListParagraph"/>
        <w:numPr>
          <w:ilvl w:val="0"/>
          <w:numId w:val="2"/>
        </w:numPr>
      </w:pPr>
      <w:r>
        <w:t>Ако желаете да прочетете цялата декларация за съответствие с изискванията на ЕС, можете да го направите на следния линк: http://www.blackview.hk/ce/.</w:t>
      </w:r>
    </w:p>
    <w:p w:rsidR="00B729A1" w:rsidP="7185B2CC" w:rsidRDefault="7185B2CC" w14:paraId="496CFE9F" w14:textId="6AE4141A">
      <w:r>
        <w:t xml:space="preserve"> </w:t>
      </w:r>
    </w:p>
    <w:p w:rsidR="00B729A1" w:rsidP="7185B2CC" w:rsidRDefault="7185B2CC" w14:paraId="7EE98DE2" w14:textId="3674D463">
      <w:pPr>
        <w:rPr>
          <w:b w:val="1"/>
          <w:bCs w:val="1"/>
        </w:rPr>
      </w:pPr>
      <w:r w:rsidRPr="4B874211" w:rsidR="4B874211">
        <w:rPr>
          <w:b w:val="1"/>
          <w:bCs w:val="1"/>
        </w:rPr>
        <w:t>6) Поддръжка</w:t>
      </w:r>
    </w:p>
    <w:p w:rsidR="00B729A1" w:rsidP="7185B2CC" w:rsidRDefault="7185B2CC" w14:paraId="3115CC89" w14:textId="3710700C">
      <w:pPr>
        <w:pStyle w:val="ListParagraph"/>
        <w:numPr>
          <w:ilvl w:val="0"/>
          <w:numId w:val="1"/>
        </w:numPr>
      </w:pPr>
      <w:r>
        <w:t>Разберете напълно методите за поддръжка на този таблет, за да го използвате по-безопасно и ефективно и да удължите живота на устройството си доколкото е възможно.</w:t>
      </w:r>
    </w:p>
    <w:p w:rsidR="00B729A1" w:rsidP="7185B2CC" w:rsidRDefault="7185B2CC" w14:paraId="63E6B2EE" w14:textId="56BBC4C2">
      <w:pPr>
        <w:pStyle w:val="ListParagraph"/>
        <w:numPr>
          <w:ilvl w:val="0"/>
          <w:numId w:val="1"/>
        </w:numPr>
      </w:pPr>
      <w:r>
        <w:t>Следвайте инструкциите в ръководството за отваряне на таблета и аксесоарите. Не опитвайте други методи.</w:t>
      </w:r>
    </w:p>
    <w:p w:rsidR="00B729A1" w:rsidP="7185B2CC" w:rsidRDefault="7185B2CC" w14:paraId="1A312DF6" w14:textId="11CE88B8">
      <w:pPr>
        <w:pStyle w:val="ListParagraph"/>
        <w:numPr>
          <w:ilvl w:val="0"/>
          <w:numId w:val="1"/>
        </w:numPr>
      </w:pPr>
      <w:r>
        <w:t>Избягвайте изпускане, удряне и разклащане на таблета, тъй като това може да доведе до спукване на екрана, повреда на вътрешната платка и деликатната структура на устройството.</w:t>
      </w:r>
    </w:p>
    <w:p w:rsidR="00B729A1" w:rsidP="7185B2CC" w:rsidRDefault="7185B2CC" w14:paraId="588E7CB4" w14:textId="691AE8AB">
      <w:pPr>
        <w:pStyle w:val="ListParagraph"/>
        <w:numPr>
          <w:ilvl w:val="0"/>
          <w:numId w:val="1"/>
        </w:numPr>
      </w:pPr>
      <w:r>
        <w:t>Не използвайте химически разтворители или почистващи препарати за почистване на Вашия таблет. Избършете корпуса на таблета с памучна кърпа, навлажнена с вода или малко количество сапун.</w:t>
      </w:r>
    </w:p>
    <w:p w:rsidR="00B729A1" w:rsidP="7185B2CC" w:rsidRDefault="7185B2CC" w14:paraId="5E70C151" w14:textId="3649C09B">
      <w:pPr>
        <w:pStyle w:val="ListParagraph"/>
        <w:numPr>
          <w:ilvl w:val="0"/>
          <w:numId w:val="1"/>
        </w:numPr>
      </w:pPr>
      <w:r>
        <w:t>Почистете обектива и дисплея с чиста суха мека кърпа.</w:t>
      </w:r>
    </w:p>
    <w:p w:rsidR="00B729A1" w:rsidP="7185B2CC" w:rsidRDefault="7185B2CC" w14:paraId="78314104" w14:textId="6D8CD5E6">
      <w:pPr>
        <w:pStyle w:val="ListParagraph"/>
        <w:numPr>
          <w:ilvl w:val="0"/>
          <w:numId w:val="1"/>
        </w:numPr>
      </w:pPr>
      <w:r>
        <w:t>Ако забележите необичайно поведение на дисплея на устройството, трябва да направите следното: За таблет, чиято батерия не може да бъде извадена, задръжте бутона за изключване за повече от 12 секунди – така таблетът Ви ще бъде принуден да се рестартира. За таблет, чиято батерия може да бъде извадена, извадете и върнете батерията, след което рестартирайте таблета си.</w:t>
      </w:r>
      <w:bookmarkStart w:name="_GoBack" w:id="0"/>
      <w:bookmarkEnd w:id="0"/>
    </w:p>
    <w:p w:rsidR="00B729A1" w:rsidP="7185B2CC" w:rsidRDefault="7185B2CC" w14:paraId="5E5787A5" w14:textId="6A3D687A">
      <w:pPr>
        <w:pStyle w:val="ListParagraph"/>
        <w:numPr>
          <w:ilvl w:val="0"/>
          <w:numId w:val="1"/>
        </w:numPr>
      </w:pPr>
      <w:r>
        <w:lastRenderedPageBreak/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="00B729A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DB53"/>
    <w:multiLevelType w:val="hybridMultilevel"/>
    <w:tmpl w:val="616E2F9E"/>
    <w:lvl w:ilvl="0" w:tplc="4302F6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6ED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AAB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C05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20F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64A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B05B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30E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34F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EBE8E5"/>
    <w:multiLevelType w:val="hybridMultilevel"/>
    <w:tmpl w:val="9E9EB9D8"/>
    <w:lvl w:ilvl="0" w:tplc="28DE2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0FD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869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9ED7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1A1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604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041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D6C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98DD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50C8B6"/>
    <w:multiLevelType w:val="hybridMultilevel"/>
    <w:tmpl w:val="A842665E"/>
    <w:lvl w:ilvl="0" w:tplc="BA6C6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F0E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384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EF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8E16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281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D0E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E4FC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A8A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8430BF"/>
    <w:multiLevelType w:val="hybridMultilevel"/>
    <w:tmpl w:val="623E40AA"/>
    <w:lvl w:ilvl="0" w:tplc="30407A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2C2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3415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6D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A0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D4A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E9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E2F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D61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5F0C48"/>
    <w:multiLevelType w:val="hybridMultilevel"/>
    <w:tmpl w:val="FF3A0996"/>
    <w:lvl w:ilvl="0" w:tplc="1C2AB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2698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BEAC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0C8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1A3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4A1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1C4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AA7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AFF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ABDCF4"/>
    <w:multiLevelType w:val="hybridMultilevel"/>
    <w:tmpl w:val="B51C63DE"/>
    <w:lvl w:ilvl="0" w:tplc="AB242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E26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A80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529B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7C1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892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8A0D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BE3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81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6FCB69"/>
    <w:multiLevelType w:val="hybridMultilevel"/>
    <w:tmpl w:val="6BE81D92"/>
    <w:lvl w:ilvl="0" w:tplc="F418D1B8">
      <w:start w:val="1"/>
      <w:numFmt w:val="decimal"/>
      <w:lvlText w:val="%1."/>
      <w:lvlJc w:val="left"/>
      <w:pPr>
        <w:ind w:left="720" w:hanging="360"/>
      </w:pPr>
    </w:lvl>
    <w:lvl w:ilvl="1" w:tplc="2D6ABF20">
      <w:start w:val="1"/>
      <w:numFmt w:val="lowerLetter"/>
      <w:lvlText w:val="%2."/>
      <w:lvlJc w:val="left"/>
      <w:pPr>
        <w:ind w:left="1440" w:hanging="360"/>
      </w:pPr>
    </w:lvl>
    <w:lvl w:ilvl="2" w:tplc="C0AE5D38">
      <w:start w:val="1"/>
      <w:numFmt w:val="lowerRoman"/>
      <w:lvlText w:val="%3."/>
      <w:lvlJc w:val="right"/>
      <w:pPr>
        <w:ind w:left="2160" w:hanging="180"/>
      </w:pPr>
    </w:lvl>
    <w:lvl w:ilvl="3" w:tplc="9DC87034">
      <w:start w:val="1"/>
      <w:numFmt w:val="decimal"/>
      <w:lvlText w:val="%4."/>
      <w:lvlJc w:val="left"/>
      <w:pPr>
        <w:ind w:left="2880" w:hanging="360"/>
      </w:pPr>
    </w:lvl>
    <w:lvl w:ilvl="4" w:tplc="044E979E">
      <w:start w:val="1"/>
      <w:numFmt w:val="lowerLetter"/>
      <w:lvlText w:val="%5."/>
      <w:lvlJc w:val="left"/>
      <w:pPr>
        <w:ind w:left="3600" w:hanging="360"/>
      </w:pPr>
    </w:lvl>
    <w:lvl w:ilvl="5" w:tplc="F5ECF28E">
      <w:start w:val="1"/>
      <w:numFmt w:val="lowerRoman"/>
      <w:lvlText w:val="%6."/>
      <w:lvlJc w:val="right"/>
      <w:pPr>
        <w:ind w:left="4320" w:hanging="180"/>
      </w:pPr>
    </w:lvl>
    <w:lvl w:ilvl="6" w:tplc="E502140A">
      <w:start w:val="1"/>
      <w:numFmt w:val="decimal"/>
      <w:lvlText w:val="%7."/>
      <w:lvlJc w:val="left"/>
      <w:pPr>
        <w:ind w:left="5040" w:hanging="360"/>
      </w:pPr>
    </w:lvl>
    <w:lvl w:ilvl="7" w:tplc="33E0A874">
      <w:start w:val="1"/>
      <w:numFmt w:val="lowerLetter"/>
      <w:lvlText w:val="%8."/>
      <w:lvlJc w:val="left"/>
      <w:pPr>
        <w:ind w:left="5760" w:hanging="360"/>
      </w:pPr>
    </w:lvl>
    <w:lvl w:ilvl="8" w:tplc="D85CF8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541D6"/>
    <w:rsid w:val="00B729A1"/>
    <w:rsid w:val="00C13811"/>
    <w:rsid w:val="285541D6"/>
    <w:rsid w:val="4B874211"/>
    <w:rsid w:val="7185B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1D6"/>
  <w15:chartTrackingRefBased/>
  <w15:docId w15:val="{7F2D51C0-06ED-48BD-BE25-9DC8592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7185B2CC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7185B2C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185B2C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185B2C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185B2C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185B2C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185B2C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185B2C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185B2C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185B2C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185B2C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185B2C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185B2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185B2C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185B2C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bg-BG"/>
    </w:rPr>
  </w:style>
  <w:style w:type="character" w:styleId="Heading2Char" w:customStyle="1">
    <w:name w:val="Heading 2 Char"/>
    <w:basedOn w:val="DefaultParagraphFont"/>
    <w:link w:val="Heading2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bg-BG"/>
    </w:rPr>
  </w:style>
  <w:style w:type="character" w:styleId="Heading3Char" w:customStyle="1">
    <w:name w:val="Heading 3 Char"/>
    <w:basedOn w:val="DefaultParagraphFont"/>
    <w:link w:val="Heading3"/>
    <w:uiPriority w:val="9"/>
    <w:rsid w:val="7185B2CC"/>
    <w:rPr>
      <w:rFonts w:asciiTheme="majorHAnsi" w:hAnsiTheme="majorHAnsi" w:eastAsiaTheme="majorEastAsia" w:cstheme="majorBidi"/>
      <w:noProof w:val="0"/>
      <w:color w:val="1F3763"/>
      <w:sz w:val="24"/>
      <w:szCs w:val="24"/>
      <w:lang w:val="bg-BG"/>
    </w:rPr>
  </w:style>
  <w:style w:type="character" w:styleId="Heading4Char" w:customStyle="1">
    <w:name w:val="Heading 4 Char"/>
    <w:basedOn w:val="DefaultParagraphFont"/>
    <w:link w:val="Heading4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bg-BG"/>
    </w:rPr>
  </w:style>
  <w:style w:type="character" w:styleId="Heading5Char" w:customStyle="1">
    <w:name w:val="Heading 5 Char"/>
    <w:basedOn w:val="DefaultParagraphFont"/>
    <w:link w:val="Heading5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lang w:val="bg-BG"/>
    </w:rPr>
  </w:style>
  <w:style w:type="character" w:styleId="Heading6Char" w:customStyle="1">
    <w:name w:val="Heading 6 Char"/>
    <w:basedOn w:val="DefaultParagraphFont"/>
    <w:link w:val="Heading6"/>
    <w:uiPriority w:val="9"/>
    <w:rsid w:val="7185B2CC"/>
    <w:rPr>
      <w:rFonts w:asciiTheme="majorHAnsi" w:hAnsiTheme="majorHAnsi" w:eastAsiaTheme="majorEastAsia" w:cstheme="majorBidi"/>
      <w:noProof w:val="0"/>
      <w:color w:val="1F3763"/>
      <w:lang w:val="bg-BG"/>
    </w:rPr>
  </w:style>
  <w:style w:type="character" w:styleId="Heading7Char" w:customStyle="1">
    <w:name w:val="Heading 7 Char"/>
    <w:basedOn w:val="DefaultParagraphFont"/>
    <w:link w:val="Heading7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1F3763"/>
      <w:lang w:val="bg-BG"/>
    </w:rPr>
  </w:style>
  <w:style w:type="character" w:styleId="Heading8Char" w:customStyle="1">
    <w:name w:val="Heading 8 Char"/>
    <w:basedOn w:val="DefaultParagraphFont"/>
    <w:link w:val="Heading8"/>
    <w:uiPriority w:val="9"/>
    <w:rsid w:val="7185B2CC"/>
    <w:rPr>
      <w:rFonts w:asciiTheme="majorHAnsi" w:hAnsiTheme="majorHAnsi" w:eastAsiaTheme="majorEastAsia" w:cstheme="majorBidi"/>
      <w:noProof w:val="0"/>
      <w:color w:val="272727"/>
      <w:sz w:val="21"/>
      <w:szCs w:val="21"/>
      <w:lang w:val="bg-BG"/>
    </w:rPr>
  </w:style>
  <w:style w:type="character" w:styleId="Heading9Char" w:customStyle="1">
    <w:name w:val="Heading 9 Char"/>
    <w:basedOn w:val="DefaultParagraphFont"/>
    <w:link w:val="Heading9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bg-BG"/>
    </w:rPr>
  </w:style>
  <w:style w:type="character" w:styleId="TitleChar" w:customStyle="1">
    <w:name w:val="Title Char"/>
    <w:basedOn w:val="DefaultParagraphFont"/>
    <w:link w:val="Title"/>
    <w:uiPriority w:val="10"/>
    <w:rsid w:val="7185B2CC"/>
    <w:rPr>
      <w:rFonts w:asciiTheme="majorHAnsi" w:hAnsiTheme="majorHAnsi" w:eastAsiaTheme="majorEastAsia" w:cstheme="majorBidi"/>
      <w:noProof w:val="0"/>
      <w:sz w:val="56"/>
      <w:szCs w:val="56"/>
      <w:lang w:val="bg-BG"/>
    </w:rPr>
  </w:style>
  <w:style w:type="character" w:styleId="SubtitleChar" w:customStyle="1">
    <w:name w:val="Subtitle Char"/>
    <w:basedOn w:val="DefaultParagraphFont"/>
    <w:link w:val="Subtitle"/>
    <w:uiPriority w:val="11"/>
    <w:rsid w:val="7185B2CC"/>
    <w:rPr>
      <w:rFonts w:asciiTheme="minorHAnsi" w:hAnsiTheme="minorHAnsi" w:eastAsiaTheme="minorEastAsia" w:cstheme="minorBidi"/>
      <w:noProof w:val="0"/>
      <w:color w:val="5A5A5A"/>
      <w:lang w:val="bg-BG"/>
    </w:rPr>
  </w:style>
  <w:style w:type="character" w:styleId="QuoteChar" w:customStyle="1">
    <w:name w:val="Quote Char"/>
    <w:basedOn w:val="DefaultParagraphFont"/>
    <w:link w:val="Quote"/>
    <w:uiPriority w:val="29"/>
    <w:rsid w:val="7185B2CC"/>
    <w:rPr>
      <w:i/>
      <w:iCs/>
      <w:noProof w:val="0"/>
      <w:color w:val="404040" w:themeColor="text1" w:themeTint="BF"/>
      <w:lang w:val="bg-BG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7185B2CC"/>
    <w:rPr>
      <w:i/>
      <w:iCs/>
      <w:noProof w:val="0"/>
      <w:color w:val="4472C4" w:themeColor="accent1"/>
      <w:lang w:val="bg-BG"/>
    </w:rPr>
  </w:style>
  <w:style w:type="paragraph" w:styleId="TOC1">
    <w:name w:val="toc 1"/>
    <w:basedOn w:val="Normal"/>
    <w:next w:val="Normal"/>
    <w:uiPriority w:val="39"/>
    <w:unhideWhenUsed/>
    <w:rsid w:val="7185B2C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185B2C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185B2C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185B2C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185B2C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185B2C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185B2C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185B2C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185B2C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7185B2CC"/>
    <w:rPr>
      <w:noProof w:val="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7185B2CC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Petrova</dc:creator>
  <keywords/>
  <dc:description/>
  <lastModifiedBy>Alexandra Petrova</lastModifiedBy>
  <revision>4</revision>
  <dcterms:created xsi:type="dcterms:W3CDTF">2023-05-03T08:20:00.0000000Z</dcterms:created>
  <dcterms:modified xsi:type="dcterms:W3CDTF">2023-05-04T07:11:02.0041519Z</dcterms:modified>
</coreProperties>
</file>